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066" w:rsidRPr="00351F48" w:rsidRDefault="00301066" w:rsidP="00D434DC">
      <w:pPr>
        <w:jc w:val="center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51F48">
        <w:rPr>
          <w:lang w:val="uk-UA"/>
        </w:rPr>
        <w:tab/>
      </w:r>
      <w:r w:rsidR="00351F48">
        <w:rPr>
          <w:lang w:val="uk-UA"/>
        </w:rPr>
        <w:tab/>
      </w:r>
      <w:r w:rsidR="00351F48">
        <w:rPr>
          <w:lang w:val="uk-UA"/>
        </w:rPr>
        <w:tab/>
      </w:r>
      <w:r w:rsidRPr="00351F48">
        <w:rPr>
          <w:b/>
          <w:lang w:val="uk-UA"/>
        </w:rPr>
        <w:t>ПРОЕКТ</w:t>
      </w:r>
    </w:p>
    <w:p w:rsidR="00301066" w:rsidRDefault="00351F48" w:rsidP="00D434DC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478790" cy="577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066" w:rsidRPr="00351F48" w:rsidRDefault="00301066" w:rsidP="00D434DC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01066" w:rsidRPr="007B068E" w:rsidRDefault="00301066" w:rsidP="00D434DC">
      <w:pPr>
        <w:pStyle w:val="ab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301066" w:rsidRPr="000C6605" w:rsidRDefault="00301066" w:rsidP="00D434D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301066" w:rsidRPr="00DB6870" w:rsidRDefault="00301066" w:rsidP="00D434DC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СОРОКОВА  СЕСІЯ  СЬОМОГО  СКЛИКАННЯ</w:t>
      </w:r>
    </w:p>
    <w:p w:rsidR="00301066" w:rsidRPr="00DB6870" w:rsidRDefault="00301066" w:rsidP="00D434D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>Р  І  Ш  Е  Н  Н  Я</w:t>
      </w:r>
    </w:p>
    <w:p w:rsidR="00301066" w:rsidRPr="000719C3" w:rsidRDefault="00301066" w:rsidP="000C6605">
      <w:pPr>
        <w:rPr>
          <w:lang w:val="uk-UA"/>
        </w:rPr>
      </w:pPr>
    </w:p>
    <w:p w:rsidR="00301066" w:rsidRPr="008624B5" w:rsidRDefault="00301066" w:rsidP="000C6605">
      <w:pPr>
        <w:rPr>
          <w:b/>
          <w:bCs/>
        </w:rPr>
      </w:pPr>
      <w:r>
        <w:rPr>
          <w:b/>
          <w:bCs/>
          <w:u w:val="single"/>
        </w:rPr>
        <w:t xml:space="preserve">«  </w:t>
      </w:r>
      <w:r>
        <w:rPr>
          <w:b/>
          <w:bCs/>
          <w:u w:val="single"/>
          <w:lang w:val="uk-UA"/>
        </w:rPr>
        <w:t>____</w:t>
      </w:r>
      <w:r>
        <w:rPr>
          <w:b/>
          <w:bCs/>
          <w:u w:val="single"/>
        </w:rPr>
        <w:t xml:space="preserve"> » _</w:t>
      </w:r>
      <w:r>
        <w:rPr>
          <w:b/>
          <w:bCs/>
          <w:u w:val="single"/>
          <w:lang w:val="uk-UA"/>
        </w:rPr>
        <w:t>_______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8</w:t>
      </w:r>
      <w:r w:rsidRPr="008624B5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№</w:t>
      </w:r>
      <w:r>
        <w:rPr>
          <w:b/>
          <w:bCs/>
          <w:lang w:val="uk-UA"/>
        </w:rPr>
        <w:t xml:space="preserve"> _</w:t>
      </w:r>
      <w:r>
        <w:rPr>
          <w:b/>
          <w:bCs/>
          <w:u w:val="single"/>
          <w:lang w:val="uk-UA"/>
        </w:rPr>
        <w:t>_____</w:t>
      </w:r>
      <w:r>
        <w:rPr>
          <w:b/>
          <w:bCs/>
          <w:lang w:val="uk-UA"/>
        </w:rPr>
        <w:t xml:space="preserve"> - 40 - VII</w:t>
      </w:r>
    </w:p>
    <w:p w:rsidR="00301066" w:rsidRPr="005E5288" w:rsidRDefault="00301066" w:rsidP="005E5288">
      <w:pPr>
        <w:ind w:left="1440"/>
        <w:rPr>
          <w:b/>
          <w:lang w:val="uk-UA"/>
        </w:rPr>
      </w:pPr>
    </w:p>
    <w:p w:rsidR="00301066" w:rsidRPr="00D434DC" w:rsidRDefault="00301066" w:rsidP="00115A7B">
      <w:pPr>
        <w:ind w:left="142" w:hanging="142"/>
        <w:rPr>
          <w:b/>
          <w:sz w:val="28"/>
          <w:szCs w:val="28"/>
          <w:lang w:val="uk-UA"/>
        </w:rPr>
      </w:pPr>
      <w:r w:rsidRPr="00D434DC">
        <w:rPr>
          <w:b/>
          <w:sz w:val="28"/>
          <w:szCs w:val="28"/>
          <w:lang w:val="uk-UA"/>
        </w:rPr>
        <w:t xml:space="preserve">Про створення Центру </w:t>
      </w:r>
    </w:p>
    <w:p w:rsidR="00301066" w:rsidRPr="00D434DC" w:rsidRDefault="00301066" w:rsidP="00115A7B">
      <w:pPr>
        <w:ind w:left="142" w:hanging="142"/>
        <w:rPr>
          <w:b/>
          <w:sz w:val="28"/>
          <w:szCs w:val="28"/>
          <w:lang w:val="uk-UA"/>
        </w:rPr>
      </w:pPr>
      <w:r w:rsidRPr="00D434DC">
        <w:rPr>
          <w:b/>
          <w:sz w:val="28"/>
          <w:szCs w:val="28"/>
          <w:lang w:val="uk-UA"/>
        </w:rPr>
        <w:t xml:space="preserve">педагогічного дорадництва </w:t>
      </w:r>
    </w:p>
    <w:p w:rsidR="00301066" w:rsidRPr="00D434DC" w:rsidRDefault="00301066" w:rsidP="00115A7B">
      <w:pPr>
        <w:ind w:left="142" w:hanging="142"/>
        <w:rPr>
          <w:b/>
          <w:sz w:val="28"/>
          <w:szCs w:val="28"/>
          <w:lang w:val="uk-UA"/>
        </w:rPr>
      </w:pPr>
      <w:r w:rsidRPr="00D434DC">
        <w:rPr>
          <w:b/>
          <w:sz w:val="28"/>
          <w:szCs w:val="28"/>
          <w:lang w:val="uk-UA"/>
        </w:rPr>
        <w:t xml:space="preserve">відділу освіти </w:t>
      </w:r>
    </w:p>
    <w:p w:rsidR="00301066" w:rsidRPr="00D434DC" w:rsidRDefault="00301066" w:rsidP="00115A7B">
      <w:pPr>
        <w:ind w:left="142" w:hanging="142"/>
        <w:rPr>
          <w:b/>
          <w:sz w:val="28"/>
          <w:szCs w:val="28"/>
          <w:lang w:val="uk-UA"/>
        </w:rPr>
      </w:pPr>
      <w:r w:rsidRPr="00D434DC">
        <w:rPr>
          <w:b/>
          <w:sz w:val="28"/>
          <w:szCs w:val="28"/>
          <w:lang w:val="uk-UA"/>
        </w:rPr>
        <w:t>Бучанської міської ради</w:t>
      </w:r>
    </w:p>
    <w:p w:rsidR="00301066" w:rsidRPr="00D434DC" w:rsidRDefault="00301066" w:rsidP="00115A7B">
      <w:pPr>
        <w:ind w:left="142" w:hanging="142"/>
        <w:rPr>
          <w:b/>
          <w:sz w:val="28"/>
          <w:szCs w:val="28"/>
          <w:lang w:val="uk-UA"/>
        </w:rPr>
      </w:pPr>
    </w:p>
    <w:p w:rsidR="00301066" w:rsidRPr="00D434DC" w:rsidRDefault="00301066" w:rsidP="00F44403">
      <w:pPr>
        <w:ind w:firstLine="708"/>
        <w:jc w:val="both"/>
        <w:rPr>
          <w:sz w:val="28"/>
          <w:szCs w:val="28"/>
          <w:lang w:val="uk-UA"/>
        </w:rPr>
      </w:pPr>
      <w:r w:rsidRPr="00D434DC">
        <w:rPr>
          <w:sz w:val="28"/>
          <w:szCs w:val="28"/>
          <w:lang w:val="uk-UA"/>
        </w:rPr>
        <w:t xml:space="preserve">З урахуванням Указів Президента України «Про затвердження Національної стратегії у сфері прав людини», на виконання Законів України «Про освіту», «Про дошкільну освіту», «Про загальну середню освіту», «Про позашкільну освіту», «Про охорону дитинства», наказу Міністерства освіти і науки України «Про затвердження плану заходів МОН з реалізації Національної стратегії у сфері прав людини на період до 2020 року», з метою реалізації Концепції Нової української школи, затвердженої розпорядженням кабінету Міністрів України від 14.12.2016 № 988-р «Про схвалення Концепції реалізації державної політики у сфері реформування загальної середньої освіти «Нова Українська школа» на період до 2029 року», «Програми розвитку та функціонування системи освіти м. Буча на 2017-2018 роки», відповідно до Договору про співробітництво між Національним педагогічним університетом ім. М.П. Драгоманова і відділом освіти Бучанської міської ради від 17 квітня 2018 року, керуючись Законом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Бучанська </w:t>
      </w:r>
      <w:r w:rsidRPr="00D434DC">
        <w:rPr>
          <w:sz w:val="28"/>
          <w:szCs w:val="28"/>
          <w:lang w:val="uk-UA"/>
        </w:rPr>
        <w:t xml:space="preserve">міська рада </w:t>
      </w:r>
    </w:p>
    <w:p w:rsidR="00301066" w:rsidRPr="00D434DC" w:rsidRDefault="00301066" w:rsidP="000C00DC">
      <w:pPr>
        <w:ind w:firstLine="708"/>
        <w:jc w:val="both"/>
        <w:rPr>
          <w:b/>
          <w:sz w:val="28"/>
          <w:szCs w:val="28"/>
          <w:lang w:val="uk-UA"/>
        </w:rPr>
      </w:pPr>
      <w:r w:rsidRPr="00D434DC">
        <w:rPr>
          <w:b/>
          <w:sz w:val="28"/>
          <w:szCs w:val="28"/>
          <w:lang w:val="uk-UA"/>
        </w:rPr>
        <w:t xml:space="preserve">  </w:t>
      </w:r>
      <w:r w:rsidRPr="00D434DC">
        <w:rPr>
          <w:b/>
          <w:sz w:val="28"/>
          <w:szCs w:val="28"/>
          <w:lang w:val="uk-UA"/>
        </w:rPr>
        <w:tab/>
      </w:r>
    </w:p>
    <w:p w:rsidR="00301066" w:rsidRPr="00D434DC" w:rsidRDefault="00301066" w:rsidP="000C00DC">
      <w:pPr>
        <w:jc w:val="both"/>
        <w:rPr>
          <w:b/>
          <w:sz w:val="28"/>
          <w:szCs w:val="28"/>
          <w:lang w:val="uk-UA"/>
        </w:rPr>
      </w:pPr>
      <w:r w:rsidRPr="00D434DC">
        <w:rPr>
          <w:b/>
          <w:sz w:val="28"/>
          <w:szCs w:val="28"/>
          <w:lang w:val="uk-UA"/>
        </w:rPr>
        <w:t>ВИРІШИЛА:</w:t>
      </w:r>
    </w:p>
    <w:p w:rsidR="00301066" w:rsidRPr="00D434DC" w:rsidRDefault="00301066" w:rsidP="00115A7B">
      <w:pPr>
        <w:ind w:firstLine="360"/>
        <w:jc w:val="both"/>
        <w:rPr>
          <w:b/>
          <w:sz w:val="28"/>
          <w:szCs w:val="28"/>
          <w:lang w:val="uk-UA"/>
        </w:rPr>
      </w:pPr>
    </w:p>
    <w:p w:rsidR="00301066" w:rsidRPr="00D434DC" w:rsidRDefault="00301066" w:rsidP="00C14B0D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34DC">
        <w:rPr>
          <w:sz w:val="28"/>
          <w:szCs w:val="28"/>
          <w:lang w:val="uk-UA"/>
        </w:rPr>
        <w:t>Створити з 01.06.2018р. Центр педагогічного дорадництва відділу освіти Бучанської міської ради (далі – Центр).</w:t>
      </w:r>
    </w:p>
    <w:p w:rsidR="00301066" w:rsidRPr="00D434DC" w:rsidRDefault="00301066" w:rsidP="00C14B0D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34DC">
        <w:rPr>
          <w:sz w:val="28"/>
          <w:szCs w:val="28"/>
          <w:lang w:val="uk-UA"/>
        </w:rPr>
        <w:t>Затвердити Положення про Центр (д</w:t>
      </w:r>
      <w:r>
        <w:rPr>
          <w:sz w:val="28"/>
          <w:szCs w:val="28"/>
          <w:lang w:val="uk-UA"/>
        </w:rPr>
        <w:t>одаток 1</w:t>
      </w:r>
      <w:r w:rsidRPr="00D434D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301066" w:rsidRPr="00D434DC" w:rsidRDefault="00301066" w:rsidP="00C14B0D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34DC">
        <w:rPr>
          <w:sz w:val="28"/>
          <w:szCs w:val="28"/>
          <w:lang w:val="uk-UA"/>
        </w:rPr>
        <w:t>Затвердити штатний розпис Центру (додаток 2</w:t>
      </w:r>
      <w:r>
        <w:rPr>
          <w:sz w:val="28"/>
          <w:szCs w:val="28"/>
          <w:lang w:val="uk-UA"/>
        </w:rPr>
        <w:t>,3</w:t>
      </w:r>
      <w:r w:rsidRPr="00D434D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301066" w:rsidRPr="00D434DC" w:rsidRDefault="00301066" w:rsidP="00C14B0D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34DC">
        <w:rPr>
          <w:sz w:val="28"/>
          <w:szCs w:val="28"/>
          <w:lang w:val="uk-UA"/>
        </w:rPr>
        <w:t xml:space="preserve">Централізованій бухгалтерії відділу освіти Бучанської міської ради передбачити кошти на фінансування діяльності Центру в межах видатків. </w:t>
      </w:r>
    </w:p>
    <w:p w:rsidR="00301066" w:rsidRPr="00D434DC" w:rsidRDefault="00301066" w:rsidP="00C14B0D">
      <w:pPr>
        <w:pStyle w:val="a6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D434DC">
        <w:rPr>
          <w:sz w:val="28"/>
          <w:szCs w:val="28"/>
          <w:lang w:val="uk-UA"/>
        </w:rPr>
        <w:t>Контроль за вик</w:t>
      </w:r>
      <w:r w:rsidRPr="00D434DC">
        <w:rPr>
          <w:sz w:val="28"/>
          <w:szCs w:val="28"/>
        </w:rPr>
        <w:t>онання</w:t>
      </w:r>
      <w:r w:rsidRPr="00D434DC">
        <w:rPr>
          <w:sz w:val="28"/>
          <w:szCs w:val="28"/>
          <w:lang w:val="uk-UA"/>
        </w:rPr>
        <w:t>м</w:t>
      </w:r>
      <w:r w:rsidRPr="00D434DC">
        <w:rPr>
          <w:sz w:val="28"/>
          <w:szCs w:val="28"/>
        </w:rPr>
        <w:t xml:space="preserve"> даного </w:t>
      </w:r>
      <w:r w:rsidRPr="00D434DC">
        <w:rPr>
          <w:sz w:val="28"/>
          <w:szCs w:val="28"/>
          <w:lang w:val="uk-UA"/>
        </w:rPr>
        <w:t>рішення покласти на постійну комісію з питань освіти, культури, спорту, справ молоді та гуманітарних питань.</w:t>
      </w:r>
    </w:p>
    <w:p w:rsidR="00301066" w:rsidRPr="00D434DC" w:rsidRDefault="00301066" w:rsidP="00554696">
      <w:pPr>
        <w:pStyle w:val="a3"/>
        <w:spacing w:after="0"/>
        <w:ind w:firstLine="6"/>
        <w:rPr>
          <w:rFonts w:ascii="Times New Roman" w:hAnsi="Times New Roman"/>
          <w:b/>
          <w:sz w:val="28"/>
          <w:szCs w:val="28"/>
          <w:lang w:val="uk-UA"/>
        </w:rPr>
      </w:pPr>
    </w:p>
    <w:p w:rsidR="00301066" w:rsidRPr="00D434DC" w:rsidRDefault="00301066" w:rsidP="00554696">
      <w:pPr>
        <w:pStyle w:val="a3"/>
        <w:spacing w:after="0"/>
        <w:ind w:firstLine="6"/>
        <w:rPr>
          <w:rFonts w:ascii="Times New Roman" w:hAnsi="Times New Roman"/>
          <w:b/>
          <w:sz w:val="28"/>
          <w:szCs w:val="28"/>
          <w:lang w:val="uk-UA"/>
        </w:rPr>
      </w:pPr>
    </w:p>
    <w:p w:rsidR="00301066" w:rsidRPr="00D434DC" w:rsidRDefault="00301066" w:rsidP="00554696">
      <w:pPr>
        <w:pStyle w:val="a3"/>
        <w:spacing w:after="0"/>
        <w:ind w:firstLine="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4DC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434DC">
        <w:rPr>
          <w:rFonts w:ascii="Times New Roman" w:hAnsi="Times New Roman"/>
          <w:b/>
          <w:sz w:val="28"/>
          <w:szCs w:val="28"/>
          <w:lang w:val="uk-UA"/>
        </w:rPr>
        <w:tab/>
      </w:r>
      <w:r w:rsidRPr="00D434DC">
        <w:rPr>
          <w:rFonts w:ascii="Times New Roman" w:hAnsi="Times New Roman"/>
          <w:b/>
          <w:sz w:val="28"/>
          <w:szCs w:val="28"/>
          <w:lang w:val="uk-UA"/>
        </w:rPr>
        <w:tab/>
      </w:r>
      <w:r w:rsidRPr="00D434DC">
        <w:rPr>
          <w:rFonts w:ascii="Times New Roman" w:hAnsi="Times New Roman"/>
          <w:b/>
          <w:sz w:val="28"/>
          <w:szCs w:val="28"/>
          <w:lang w:val="uk-UA"/>
        </w:rPr>
        <w:tab/>
      </w:r>
      <w:r w:rsidRPr="00D434DC">
        <w:rPr>
          <w:rFonts w:ascii="Times New Roman" w:hAnsi="Times New Roman"/>
          <w:b/>
          <w:sz w:val="28"/>
          <w:szCs w:val="28"/>
          <w:lang w:val="uk-UA"/>
        </w:rPr>
        <w:tab/>
      </w:r>
      <w:r w:rsidRPr="00D434DC">
        <w:rPr>
          <w:rFonts w:ascii="Times New Roman" w:hAnsi="Times New Roman"/>
          <w:b/>
          <w:sz w:val="28"/>
          <w:szCs w:val="28"/>
          <w:lang w:val="uk-UA"/>
        </w:rPr>
        <w:tab/>
      </w:r>
      <w:r w:rsidRPr="00D434DC">
        <w:rPr>
          <w:rFonts w:ascii="Times New Roman" w:hAnsi="Times New Roman"/>
          <w:b/>
          <w:sz w:val="28"/>
          <w:szCs w:val="28"/>
          <w:lang w:val="uk-UA"/>
        </w:rPr>
        <w:tab/>
      </w:r>
      <w:r w:rsidRPr="00D434DC">
        <w:rPr>
          <w:rFonts w:ascii="Times New Roman" w:hAnsi="Times New Roman"/>
          <w:b/>
          <w:sz w:val="28"/>
          <w:szCs w:val="28"/>
          <w:lang w:val="uk-UA"/>
        </w:rPr>
        <w:tab/>
      </w:r>
      <w:r w:rsidRPr="00D434DC">
        <w:rPr>
          <w:rFonts w:ascii="Times New Roman" w:hAnsi="Times New Roman"/>
          <w:b/>
          <w:sz w:val="28"/>
          <w:szCs w:val="28"/>
          <w:lang w:val="uk-UA"/>
        </w:rPr>
        <w:tab/>
        <w:t>А.П.Федорук</w:t>
      </w:r>
    </w:p>
    <w:p w:rsidR="00301066" w:rsidRDefault="00301066" w:rsidP="00992233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:rsidR="00301066" w:rsidRDefault="00301066" w:rsidP="00992233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:rsidR="00301066" w:rsidRDefault="00301066" w:rsidP="00992233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:rsidR="00301066" w:rsidRDefault="00301066" w:rsidP="00992233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:rsidR="00301066" w:rsidRDefault="00301066" w:rsidP="00992233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:rsidR="00301066" w:rsidRDefault="00301066" w:rsidP="00992233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:rsidR="00301066" w:rsidRDefault="00301066" w:rsidP="00992233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:rsidR="00301066" w:rsidRDefault="00301066" w:rsidP="00992233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:rsidR="00301066" w:rsidRDefault="00301066" w:rsidP="00B426DF">
      <w:pPr>
        <w:shd w:val="clear" w:color="auto" w:fill="FFFFFF"/>
        <w:spacing w:line="226" w:lineRule="exact"/>
        <w:ind w:left="4956" w:right="-7"/>
        <w:rPr>
          <w:color w:val="000000"/>
          <w:spacing w:val="-3"/>
          <w:lang w:val="uk-UA"/>
        </w:rPr>
      </w:pPr>
      <w:r>
        <w:rPr>
          <w:color w:val="000000"/>
          <w:spacing w:val="-3"/>
          <w:lang w:val="uk-UA"/>
        </w:rPr>
        <w:t>Додаток 1</w:t>
      </w:r>
    </w:p>
    <w:p w:rsidR="00301066" w:rsidRPr="008624B5" w:rsidRDefault="00301066" w:rsidP="00B426DF">
      <w:pPr>
        <w:shd w:val="clear" w:color="auto" w:fill="FFFFFF"/>
        <w:spacing w:line="226" w:lineRule="exact"/>
        <w:ind w:left="4956" w:right="-7"/>
        <w:rPr>
          <w:color w:val="000000"/>
          <w:spacing w:val="-1"/>
          <w:lang w:val="uk-UA"/>
        </w:rPr>
      </w:pPr>
      <w:r w:rsidRPr="00D05E4A">
        <w:rPr>
          <w:color w:val="000000"/>
          <w:spacing w:val="-3"/>
          <w:lang w:val="uk-UA"/>
        </w:rPr>
        <w:t xml:space="preserve">до рішення </w:t>
      </w:r>
      <w:r>
        <w:rPr>
          <w:color w:val="000000"/>
          <w:spacing w:val="-3"/>
          <w:lang w:val="uk-UA"/>
        </w:rPr>
        <w:t xml:space="preserve">40 сесії </w:t>
      </w:r>
      <w:r>
        <w:rPr>
          <w:color w:val="000000"/>
          <w:spacing w:val="-3"/>
          <w:lang w:val="en-US"/>
        </w:rPr>
        <w:t>VII</w:t>
      </w:r>
      <w:r w:rsidRPr="00554696">
        <w:rPr>
          <w:color w:val="000000"/>
          <w:spacing w:val="-3"/>
          <w:lang w:val="uk-UA"/>
        </w:rPr>
        <w:t xml:space="preserve"> скликання</w:t>
      </w:r>
    </w:p>
    <w:p w:rsidR="00301066" w:rsidRPr="00D05E4A" w:rsidRDefault="00301066" w:rsidP="00B426DF">
      <w:pPr>
        <w:shd w:val="clear" w:color="auto" w:fill="FFFFFF"/>
        <w:ind w:left="4956" w:right="-7"/>
        <w:rPr>
          <w:lang w:val="uk-UA"/>
        </w:rPr>
      </w:pPr>
      <w:r w:rsidRPr="00D05E4A">
        <w:rPr>
          <w:color w:val="000000"/>
          <w:spacing w:val="-1"/>
          <w:lang w:val="uk-UA"/>
        </w:rPr>
        <w:t>Бучанської міської ради</w:t>
      </w:r>
      <w:r w:rsidRPr="00D05E4A">
        <w:rPr>
          <w:color w:val="000000"/>
          <w:spacing w:val="-1"/>
          <w:lang w:val="uk-UA"/>
        </w:rPr>
        <w:br/>
      </w:r>
      <w:r w:rsidRPr="00D05E4A">
        <w:rPr>
          <w:color w:val="000000"/>
          <w:lang w:val="uk-UA"/>
        </w:rPr>
        <w:t>в</w:t>
      </w:r>
      <w:r w:rsidRPr="00D05E4A">
        <w:rPr>
          <w:color w:val="000000"/>
          <w:spacing w:val="-1"/>
          <w:lang w:val="uk-UA"/>
        </w:rPr>
        <w:t xml:space="preserve">ід </w:t>
      </w:r>
      <w:r>
        <w:rPr>
          <w:color w:val="000000"/>
          <w:spacing w:val="-1"/>
          <w:lang w:val="uk-UA"/>
        </w:rPr>
        <w:t xml:space="preserve"> «____»_______2018 № _______- 40 -  </w:t>
      </w:r>
      <w:r>
        <w:rPr>
          <w:color w:val="000000"/>
          <w:spacing w:val="-3"/>
          <w:lang w:val="en-US"/>
        </w:rPr>
        <w:t>VII</w:t>
      </w:r>
    </w:p>
    <w:p w:rsidR="00301066" w:rsidRPr="00992233" w:rsidRDefault="00301066" w:rsidP="00257A34">
      <w:pPr>
        <w:jc w:val="center"/>
        <w:rPr>
          <w:lang w:val="uk-UA"/>
        </w:rPr>
      </w:pPr>
    </w:p>
    <w:p w:rsidR="00301066" w:rsidRPr="00BB69CE" w:rsidRDefault="00301066" w:rsidP="00D434DC">
      <w:pPr>
        <w:ind w:firstLine="709"/>
        <w:jc w:val="center"/>
        <w:rPr>
          <w:b/>
          <w:sz w:val="28"/>
          <w:szCs w:val="28"/>
          <w:lang w:val="uk-UA"/>
        </w:rPr>
      </w:pPr>
      <w:r w:rsidRPr="00BB69CE">
        <w:rPr>
          <w:b/>
          <w:sz w:val="28"/>
          <w:szCs w:val="28"/>
          <w:lang w:val="uk-UA"/>
        </w:rPr>
        <w:t>ПОЛОЖЕННЯ</w:t>
      </w:r>
    </w:p>
    <w:p w:rsidR="00301066" w:rsidRDefault="00301066" w:rsidP="00D434DC">
      <w:pPr>
        <w:ind w:firstLine="709"/>
        <w:jc w:val="center"/>
        <w:rPr>
          <w:b/>
          <w:sz w:val="28"/>
          <w:szCs w:val="28"/>
          <w:lang w:val="uk-UA"/>
        </w:rPr>
      </w:pPr>
      <w:r w:rsidRPr="00BB69CE">
        <w:rPr>
          <w:b/>
          <w:sz w:val="28"/>
          <w:szCs w:val="28"/>
          <w:lang w:val="uk-UA"/>
        </w:rPr>
        <w:t xml:space="preserve">про Центр </w:t>
      </w:r>
      <w:r>
        <w:rPr>
          <w:b/>
          <w:sz w:val="28"/>
          <w:szCs w:val="28"/>
          <w:lang w:val="uk-UA"/>
        </w:rPr>
        <w:t>педагогічного дорадництва</w:t>
      </w:r>
    </w:p>
    <w:p w:rsidR="00301066" w:rsidRPr="00BB69CE" w:rsidRDefault="00301066" w:rsidP="00D434DC">
      <w:pPr>
        <w:ind w:firstLine="709"/>
        <w:jc w:val="center"/>
        <w:rPr>
          <w:b/>
          <w:sz w:val="28"/>
          <w:szCs w:val="28"/>
          <w:lang w:val="uk-UA"/>
        </w:rPr>
      </w:pPr>
    </w:p>
    <w:p w:rsidR="00301066" w:rsidRPr="00BB69CE" w:rsidRDefault="00301066" w:rsidP="00D434DC">
      <w:pPr>
        <w:ind w:firstLine="709"/>
        <w:jc w:val="center"/>
        <w:rPr>
          <w:b/>
          <w:sz w:val="28"/>
          <w:szCs w:val="28"/>
          <w:lang w:val="uk-UA"/>
        </w:rPr>
      </w:pPr>
      <w:r w:rsidRPr="00BB69CE">
        <w:rPr>
          <w:b/>
          <w:sz w:val="28"/>
          <w:szCs w:val="28"/>
          <w:lang w:val="uk-UA"/>
        </w:rPr>
        <w:t>1. ЗАГАЛЬНІ ПОЛОЖЕННЯ</w:t>
      </w:r>
    </w:p>
    <w:p w:rsidR="00301066" w:rsidRPr="004A7435" w:rsidRDefault="00301066" w:rsidP="00D434DC">
      <w:pPr>
        <w:shd w:val="clear" w:color="auto" w:fill="FFFFFF"/>
        <w:tabs>
          <w:tab w:val="left" w:pos="540"/>
          <w:tab w:val="left" w:pos="1282"/>
        </w:tabs>
        <w:ind w:firstLine="709"/>
        <w:jc w:val="both"/>
        <w:rPr>
          <w:sz w:val="28"/>
          <w:szCs w:val="28"/>
          <w:lang w:val="uk-UA"/>
        </w:rPr>
      </w:pPr>
      <w:r w:rsidRPr="00BB69CE">
        <w:rPr>
          <w:sz w:val="28"/>
          <w:szCs w:val="28"/>
          <w:lang w:val="uk-UA"/>
        </w:rPr>
        <w:t xml:space="preserve">1.1. Центр </w:t>
      </w:r>
      <w:r>
        <w:rPr>
          <w:sz w:val="28"/>
          <w:szCs w:val="28"/>
          <w:lang w:val="uk-UA"/>
        </w:rPr>
        <w:t xml:space="preserve">педагогічного дорадництва </w:t>
      </w:r>
      <w:r w:rsidRPr="00BB69CE">
        <w:rPr>
          <w:sz w:val="28"/>
          <w:szCs w:val="28"/>
          <w:lang w:val="uk-UA"/>
        </w:rPr>
        <w:t xml:space="preserve">(далі Центр) є структурним підрозділом відділу освіти Бучанської міської ради, </w:t>
      </w:r>
      <w:r>
        <w:rPr>
          <w:sz w:val="28"/>
          <w:szCs w:val="28"/>
          <w:lang w:val="uk-UA"/>
        </w:rPr>
        <w:t xml:space="preserve">який </w:t>
      </w:r>
      <w:r w:rsidRPr="004A7435">
        <w:rPr>
          <w:sz w:val="28"/>
          <w:szCs w:val="28"/>
          <w:lang w:val="uk-UA"/>
        </w:rPr>
        <w:t xml:space="preserve">забезпечує надання кваліфікованими фахівцями в галузі освіти інформаційно-консультаційних послуг усім суб’єктам навчально-виховного процесу з метою підвищення його якості. </w:t>
      </w:r>
    </w:p>
    <w:p w:rsidR="00301066" w:rsidRDefault="00301066" w:rsidP="00D434DC">
      <w:pPr>
        <w:shd w:val="clear" w:color="auto" w:fill="FFFFFF"/>
        <w:tabs>
          <w:tab w:val="left" w:pos="540"/>
          <w:tab w:val="left" w:pos="1282"/>
        </w:tabs>
        <w:ind w:firstLine="709"/>
        <w:jc w:val="both"/>
        <w:rPr>
          <w:sz w:val="28"/>
          <w:szCs w:val="28"/>
          <w:lang w:val="uk-UA"/>
        </w:rPr>
      </w:pPr>
      <w:r w:rsidRPr="004A7435">
        <w:rPr>
          <w:sz w:val="28"/>
          <w:szCs w:val="28"/>
          <w:lang w:val="uk-UA"/>
        </w:rPr>
        <w:t>Центр виконує організаційні, координуючі та навчально-методичні функції, перш за все, у напрямку забезпечення професійного зростання та підвищення кваліфікації педагогічних працівників, а також здійснює педагогічне консультування батьків і дітей з питань освітньо-виховних утруднень, непорозумінь, вибору варіантів навчальних програм та освітнього закладу, підготовки до складання вступних і підсумкових випробувань та ін., надає консультаційні послуги керівникам, педагогічним і науково-педагогічним працівникам закладів і установ освіти з питань їхньої професійної діяльності та розвитку, інформаційної підтримки, допомоги, виявлення й аналізу професійних проблем та напрацювання рекомендацій щодо їхнього вирішення, а також сприяє реалізації наданих рекомендацій.</w:t>
      </w:r>
      <w:r>
        <w:rPr>
          <w:sz w:val="28"/>
          <w:szCs w:val="28"/>
          <w:lang w:val="uk-UA"/>
        </w:rPr>
        <w:t xml:space="preserve"> </w:t>
      </w:r>
    </w:p>
    <w:p w:rsidR="00301066" w:rsidRPr="00617BB9" w:rsidRDefault="00301066" w:rsidP="00D434DC">
      <w:pPr>
        <w:ind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1.2. У своїй діяльності Центр керується Конституцією України, Законами України «Про освіту», «Про дошкільну освіту», «Про загальну середню освіту», «Про позашкільну освіту», </w:t>
      </w:r>
      <w:r>
        <w:rPr>
          <w:sz w:val="28"/>
          <w:szCs w:val="28"/>
          <w:lang w:val="uk-UA"/>
        </w:rPr>
        <w:t xml:space="preserve">«Про вищу освіту», </w:t>
      </w:r>
      <w:r w:rsidRPr="00617BB9">
        <w:rPr>
          <w:sz w:val="28"/>
          <w:szCs w:val="28"/>
          <w:lang w:val="uk-UA"/>
        </w:rPr>
        <w:t xml:space="preserve">Конвенцією про права дитини, </w:t>
      </w:r>
      <w:r w:rsidRPr="0014393B">
        <w:rPr>
          <w:sz w:val="28"/>
          <w:szCs w:val="28"/>
          <w:lang w:val="uk-UA"/>
        </w:rPr>
        <w:t>Концепцією «Нова Українська школа», Концепцією розвитку педагогічної освіти, Положенням про підвищення кваліфікації педагогічних працівників, іншими законодавчими актами, указами Президента України, постановами</w:t>
      </w:r>
      <w:r w:rsidRPr="00617BB9">
        <w:rPr>
          <w:sz w:val="28"/>
          <w:szCs w:val="28"/>
          <w:lang w:val="uk-UA"/>
        </w:rPr>
        <w:t xml:space="preserve"> і розпорядженнями Кабінету міністрів України, нормативно-правовими актами Міністерства освіти і науки України та цим Положенням.</w:t>
      </w:r>
    </w:p>
    <w:p w:rsidR="00301066" w:rsidRPr="00617BB9" w:rsidRDefault="00301066" w:rsidP="00D434DC">
      <w:pPr>
        <w:numPr>
          <w:ilvl w:val="1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 Центр співпрацює з іншими структурними підрозділами відділу освіти Бучанської міської ради, КВНЗ КОР «Академія неперервної освіти», обласним відділенням Малої академії наук, </w:t>
      </w:r>
      <w:r w:rsidRPr="00AC5D68">
        <w:rPr>
          <w:sz w:val="28"/>
          <w:szCs w:val="28"/>
          <w:lang w:val="uk-UA"/>
        </w:rPr>
        <w:t>вищими навчальними закладами та Центрами підвищення кваліфікації учителів</w:t>
      </w:r>
      <w:r>
        <w:rPr>
          <w:sz w:val="28"/>
          <w:szCs w:val="28"/>
          <w:lang w:val="uk-UA"/>
        </w:rPr>
        <w:t xml:space="preserve">, </w:t>
      </w:r>
      <w:r w:rsidRPr="00617BB9">
        <w:rPr>
          <w:sz w:val="28"/>
          <w:szCs w:val="28"/>
          <w:lang w:val="uk-UA"/>
        </w:rPr>
        <w:t>громадськими організаціями.</w:t>
      </w:r>
    </w:p>
    <w:p w:rsidR="00301066" w:rsidRPr="00617BB9" w:rsidRDefault="00301066" w:rsidP="00D434DC">
      <w:pPr>
        <w:numPr>
          <w:ilvl w:val="1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 Це Положення визначає основні завдання, зміст діяльності, структуру, управління і фінансування Центру  вцілому. </w:t>
      </w:r>
    </w:p>
    <w:p w:rsidR="00301066" w:rsidRPr="00AC5D68" w:rsidRDefault="00301066" w:rsidP="00D434DC">
      <w:pPr>
        <w:numPr>
          <w:ilvl w:val="1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Базовими навчальними закладами Центру є дошкільні навчальні заклади  Бучанський ДНЗ № 1 «Сонячний», </w:t>
      </w:r>
      <w:r w:rsidRPr="00AC5D68">
        <w:rPr>
          <w:sz w:val="28"/>
          <w:szCs w:val="28"/>
          <w:lang w:val="uk-UA"/>
        </w:rPr>
        <w:t xml:space="preserve">Бучанський ДНЗ № 4 ,Бучанський ДНЗ № 5 «Капітошка», Бучанський ДНЗ № 6 «Яблунька», Бучанський ДНЗ № 7 «Перлинка», загальноосвітні навчальні заклади міста: Бучанський НВК «СЗОШ І – ІІІ ст. – ЗОШ І – ІІІ ст.» № 2, Бучанський НВК «СЗОШ І – ІІІ ст. – ЗОШ І – ІІІ ст.» № 3, Бучанський НВК «СЗОШ І – ІІІ ст. – ЗОШ І – ІІІ ст.» № 4, Бучанська СЗОШ І – ІІІ ст. № 5 з поглибленим вивченням іноземних мов, </w:t>
      </w:r>
      <w:smartTag w:uri="urn:schemas-microsoft-com:office:smarttags" w:element="PersonName">
        <w:smartTagPr>
          <w:attr w:name="ProductID" w:val="Бучанська Українська гімназія"/>
        </w:smartTagPr>
        <w:r w:rsidRPr="00AC5D68">
          <w:rPr>
            <w:sz w:val="28"/>
            <w:szCs w:val="28"/>
            <w:lang w:val="uk-UA"/>
          </w:rPr>
          <w:t>Бучанська Українська гімназія</w:t>
        </w:r>
      </w:smartTag>
      <w:r w:rsidRPr="00AC5D68">
        <w:rPr>
          <w:sz w:val="28"/>
          <w:szCs w:val="28"/>
          <w:lang w:val="uk-UA"/>
        </w:rPr>
        <w:t>, а також У</w:t>
      </w:r>
      <w:r>
        <w:rPr>
          <w:sz w:val="28"/>
          <w:szCs w:val="28"/>
          <w:lang w:val="uk-UA"/>
        </w:rPr>
        <w:t>країнський гуманітарний інститут (м.Буча)</w:t>
      </w:r>
      <w:r w:rsidRPr="00AC5D68">
        <w:rPr>
          <w:sz w:val="28"/>
          <w:szCs w:val="28"/>
          <w:lang w:val="uk-UA"/>
        </w:rPr>
        <w:t>.</w:t>
      </w:r>
    </w:p>
    <w:p w:rsidR="00301066" w:rsidRDefault="00301066" w:rsidP="00D434DC">
      <w:pPr>
        <w:numPr>
          <w:ilvl w:val="1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Рішення про створення Центру приймає Бучанська міська рада на підставі клопотання відділу освіти Бучанської міської ради.</w:t>
      </w:r>
    </w:p>
    <w:p w:rsidR="00301066" w:rsidRPr="00617BB9" w:rsidRDefault="00301066" w:rsidP="00D434DC">
      <w:pPr>
        <w:jc w:val="both"/>
        <w:rPr>
          <w:sz w:val="28"/>
          <w:szCs w:val="28"/>
          <w:lang w:val="uk-UA"/>
        </w:rPr>
      </w:pPr>
    </w:p>
    <w:p w:rsidR="00301066" w:rsidRPr="00617BB9" w:rsidRDefault="00301066" w:rsidP="00D434DC">
      <w:pPr>
        <w:numPr>
          <w:ilvl w:val="0"/>
          <w:numId w:val="8"/>
        </w:numPr>
        <w:tabs>
          <w:tab w:val="left" w:pos="284"/>
        </w:tabs>
        <w:ind w:left="0" w:firstLine="709"/>
        <w:contextualSpacing/>
        <w:jc w:val="center"/>
        <w:rPr>
          <w:b/>
          <w:sz w:val="28"/>
          <w:szCs w:val="28"/>
          <w:lang w:val="uk-UA"/>
        </w:rPr>
      </w:pPr>
      <w:r w:rsidRPr="00617BB9">
        <w:rPr>
          <w:b/>
          <w:sz w:val="28"/>
          <w:szCs w:val="28"/>
          <w:lang w:val="uk-UA"/>
        </w:rPr>
        <w:t>МЕТА, ОСНОВНІ  ЗАВДАННЯ  ТА  ФУНКЦІЇ  ЦЕНТРУ</w:t>
      </w:r>
    </w:p>
    <w:p w:rsidR="00301066" w:rsidRPr="00084E67" w:rsidRDefault="00301066" w:rsidP="00D434DC">
      <w:pPr>
        <w:numPr>
          <w:ilvl w:val="1"/>
          <w:numId w:val="14"/>
        </w:numPr>
        <w:tabs>
          <w:tab w:val="clear" w:pos="1080"/>
          <w:tab w:val="num" w:pos="840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836132">
        <w:rPr>
          <w:b/>
          <w:i/>
          <w:sz w:val="28"/>
          <w:szCs w:val="28"/>
          <w:lang w:val="uk-UA"/>
        </w:rPr>
        <w:t>Мета</w:t>
      </w:r>
      <w:r w:rsidRPr="00617BB9">
        <w:rPr>
          <w:sz w:val="28"/>
          <w:szCs w:val="28"/>
          <w:lang w:val="uk-UA"/>
        </w:rPr>
        <w:t xml:space="preserve"> діяльності Центру полягає у створенні оптимальних умов для </w:t>
      </w:r>
      <w:r>
        <w:rPr>
          <w:sz w:val="28"/>
          <w:szCs w:val="28"/>
          <w:lang w:val="uk-UA"/>
        </w:rPr>
        <w:t xml:space="preserve">постійного підвищення якості навчально-виховного процесу та забезпечення неперервного професійного зростання педагогів, шляхом організації курсів підвищення кваліфікації без відриву від виробництва та залучення різноманітних сучасних форм професійної самоосвіти й удосконалення педагогічної майстерності, творчості та ін. </w:t>
      </w:r>
    </w:p>
    <w:p w:rsidR="00301066" w:rsidRPr="00617BB9" w:rsidRDefault="00301066" w:rsidP="00D434DC">
      <w:pPr>
        <w:numPr>
          <w:ilvl w:val="1"/>
          <w:numId w:val="14"/>
        </w:numPr>
        <w:tabs>
          <w:tab w:val="clear" w:pos="1080"/>
          <w:tab w:val="num" w:pos="840"/>
        </w:tabs>
        <w:ind w:left="0" w:firstLine="709"/>
        <w:rPr>
          <w:b/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Основними </w:t>
      </w:r>
      <w:r w:rsidRPr="00836132">
        <w:rPr>
          <w:b/>
          <w:i/>
          <w:sz w:val="28"/>
          <w:szCs w:val="28"/>
          <w:lang w:val="uk-UA"/>
        </w:rPr>
        <w:t>завданнями</w:t>
      </w:r>
      <w:r w:rsidRPr="00617BB9">
        <w:rPr>
          <w:sz w:val="28"/>
          <w:szCs w:val="28"/>
          <w:lang w:val="uk-UA"/>
        </w:rPr>
        <w:t xml:space="preserve"> Центру є:</w:t>
      </w:r>
    </w:p>
    <w:p w:rsidR="00301066" w:rsidRDefault="00301066" w:rsidP="00D434DC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неперервного професійного зростання педагогів та сприяння розвитку освіти</w:t>
      </w:r>
      <w:r w:rsidRPr="000A72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міста й регіону;</w:t>
      </w:r>
    </w:p>
    <w:p w:rsidR="00301066" w:rsidRDefault="00301066" w:rsidP="00D434DC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проведення курсів підвищення кваліфікації педагогічних і науково-педагогічних працівників міста та регіону;</w:t>
      </w:r>
    </w:p>
    <w:p w:rsidR="00301066" w:rsidRDefault="00301066" w:rsidP="00D434DC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використання інноваційних форм і методів </w:t>
      </w:r>
      <w:r>
        <w:rPr>
          <w:sz w:val="28"/>
          <w:szCs w:val="28"/>
          <w:lang w:val="uk-UA"/>
        </w:rPr>
        <w:t>підвищення кваліфікації</w:t>
      </w:r>
      <w:r w:rsidRPr="00BE39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педагогів</w:t>
      </w:r>
      <w:r w:rsidRPr="00617BB9">
        <w:rPr>
          <w:sz w:val="28"/>
          <w:szCs w:val="28"/>
          <w:lang w:val="uk-UA"/>
        </w:rPr>
        <w:t>;</w:t>
      </w:r>
    </w:p>
    <w:p w:rsidR="00301066" w:rsidRDefault="00301066" w:rsidP="00D434DC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виявлення і поширення передового педагогічного досвіду;</w:t>
      </w:r>
    </w:p>
    <w:p w:rsidR="00301066" w:rsidRDefault="00301066" w:rsidP="00D434DC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підвищення рівня науково-методичного та психолого-педагогічного </w:t>
      </w:r>
      <w:r>
        <w:rPr>
          <w:sz w:val="28"/>
          <w:szCs w:val="28"/>
          <w:lang w:val="uk-UA"/>
        </w:rPr>
        <w:t xml:space="preserve">забезпечення навчально-виховного процесу в </w:t>
      </w:r>
      <w:r w:rsidRPr="00617BB9">
        <w:rPr>
          <w:sz w:val="28"/>
          <w:szCs w:val="28"/>
          <w:lang w:val="uk-UA"/>
        </w:rPr>
        <w:t>дошкільних</w:t>
      </w:r>
      <w:r>
        <w:rPr>
          <w:sz w:val="28"/>
          <w:szCs w:val="28"/>
          <w:lang w:val="uk-UA"/>
        </w:rPr>
        <w:t>,</w:t>
      </w:r>
      <w:r w:rsidRPr="00617BB9">
        <w:rPr>
          <w:sz w:val="28"/>
          <w:szCs w:val="28"/>
          <w:lang w:val="uk-UA"/>
        </w:rPr>
        <w:t xml:space="preserve"> загальноосвітніх </w:t>
      </w:r>
      <w:r>
        <w:rPr>
          <w:sz w:val="28"/>
          <w:szCs w:val="28"/>
          <w:lang w:val="uk-UA"/>
        </w:rPr>
        <w:t xml:space="preserve">та вищих </w:t>
      </w:r>
      <w:r w:rsidRPr="00617BB9">
        <w:rPr>
          <w:sz w:val="28"/>
          <w:szCs w:val="28"/>
          <w:lang w:val="uk-UA"/>
        </w:rPr>
        <w:t>навчальних заклад</w:t>
      </w:r>
      <w:r>
        <w:rPr>
          <w:sz w:val="28"/>
          <w:szCs w:val="28"/>
          <w:lang w:val="uk-UA"/>
        </w:rPr>
        <w:t>ах</w:t>
      </w:r>
      <w:r w:rsidRPr="00617BB9">
        <w:rPr>
          <w:sz w:val="28"/>
          <w:szCs w:val="28"/>
          <w:lang w:val="uk-UA"/>
        </w:rPr>
        <w:t xml:space="preserve"> міста</w:t>
      </w:r>
      <w:r>
        <w:rPr>
          <w:sz w:val="28"/>
          <w:szCs w:val="28"/>
          <w:lang w:val="uk-UA"/>
        </w:rPr>
        <w:t xml:space="preserve"> і регіону</w:t>
      </w:r>
      <w:r w:rsidRPr="00617BB9">
        <w:rPr>
          <w:sz w:val="28"/>
          <w:szCs w:val="28"/>
          <w:lang w:val="uk-UA"/>
        </w:rPr>
        <w:t>;</w:t>
      </w:r>
    </w:p>
    <w:p w:rsidR="00301066" w:rsidRDefault="00301066" w:rsidP="00D434DC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удосконалення професійної підготовки педагогічних працівників щодо методологічних основ роботи з </w:t>
      </w:r>
      <w:r>
        <w:rPr>
          <w:sz w:val="28"/>
          <w:szCs w:val="28"/>
          <w:lang w:val="uk-UA"/>
        </w:rPr>
        <w:t>батьками вихованців, а також з дітьми, що мають ускладнення у навчанні та взаємодії з оточенням;</w:t>
      </w:r>
    </w:p>
    <w:p w:rsidR="00301066" w:rsidRPr="00617BB9" w:rsidRDefault="00301066" w:rsidP="00D434DC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визначення основних напрямів роботи з дітьми, </w:t>
      </w:r>
      <w:r>
        <w:rPr>
          <w:sz w:val="28"/>
          <w:szCs w:val="28"/>
          <w:lang w:val="uk-UA"/>
        </w:rPr>
        <w:t>що мають педагогічні утруднення, але не фіксуються як «діти з особливими потребами».</w:t>
      </w:r>
    </w:p>
    <w:p w:rsidR="00301066" w:rsidRDefault="00301066" w:rsidP="00D434DC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розробка і впровадження ефективних засобів і технологій </w:t>
      </w:r>
      <w:r>
        <w:rPr>
          <w:sz w:val="28"/>
          <w:szCs w:val="28"/>
          <w:lang w:val="uk-UA"/>
        </w:rPr>
        <w:t>корекції типових педагогічних утруднень (як то корекція почерку, розвиток навичок читання та ін..), що виникають у роботі з дітьми різного віку,</w:t>
      </w:r>
      <w:r w:rsidRPr="00585638">
        <w:rPr>
          <w:sz w:val="28"/>
          <w:szCs w:val="28"/>
          <w:lang w:val="uk-UA"/>
        </w:rPr>
        <w:t xml:space="preserve"> </w:t>
      </w:r>
    </w:p>
    <w:p w:rsidR="00301066" w:rsidRDefault="00301066" w:rsidP="00D434DC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освітніх послуг та педагогічних консультацій усім суб’єктам навчально-виховного процесу;</w:t>
      </w:r>
    </w:p>
    <w:p w:rsidR="00301066" w:rsidRDefault="00301066" w:rsidP="00D434DC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курсів підвищення педагогічної майстерності батьків і родичів вихованців освітніх закладів міста.</w:t>
      </w:r>
    </w:p>
    <w:p w:rsidR="00301066" w:rsidRDefault="00301066" w:rsidP="00D434DC">
      <w:pPr>
        <w:numPr>
          <w:ilvl w:val="1"/>
          <w:numId w:val="14"/>
        </w:numPr>
        <w:tabs>
          <w:tab w:val="clear" w:pos="1080"/>
        </w:tabs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Основними </w:t>
      </w:r>
      <w:r w:rsidRPr="00836132">
        <w:rPr>
          <w:b/>
          <w:i/>
          <w:sz w:val="28"/>
          <w:szCs w:val="28"/>
          <w:lang w:val="uk-UA"/>
        </w:rPr>
        <w:t>функціями</w:t>
      </w:r>
      <w:r w:rsidRPr="00617BB9">
        <w:rPr>
          <w:sz w:val="28"/>
          <w:szCs w:val="28"/>
          <w:lang w:val="uk-UA"/>
        </w:rPr>
        <w:t xml:space="preserve"> діяльності Центру </w:t>
      </w:r>
      <w:r>
        <w:rPr>
          <w:sz w:val="28"/>
          <w:szCs w:val="28"/>
          <w:lang w:val="uk-UA"/>
        </w:rPr>
        <w:t>є організаційна, координаційна, інформаційна, консультативна, діагностична, прогностична, корекційна, навчально-методична, що стосуються таких аспектів , як:</w:t>
      </w:r>
    </w:p>
    <w:p w:rsidR="00301066" w:rsidRDefault="00301066" w:rsidP="00D434DC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0427BB">
        <w:rPr>
          <w:sz w:val="28"/>
          <w:szCs w:val="28"/>
          <w:lang w:val="uk-UA"/>
        </w:rPr>
        <w:t>забезпечення неперервного професійного зростання педагогів та сприяння підвищенню якості навчально-виховного процесу в усіх закладах освіти міста;</w:t>
      </w:r>
    </w:p>
    <w:p w:rsidR="00301066" w:rsidRPr="000427BB" w:rsidRDefault="00301066" w:rsidP="00D434DC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координація роботи з підвищення кваліфікації педагогів через організацію проведення відповідних курсів та залучення педагогічних працівників до різноманітних новітніх форм розвитку їхнього професіоналізму;</w:t>
      </w:r>
    </w:p>
    <w:p w:rsidR="00301066" w:rsidRPr="005337DA" w:rsidRDefault="00301066" w:rsidP="00D434DC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5337DA">
        <w:rPr>
          <w:sz w:val="28"/>
          <w:szCs w:val="28"/>
          <w:lang w:val="uk-UA"/>
        </w:rPr>
        <w:t xml:space="preserve">підготовка вихователів та вчителів-предметників до </w:t>
      </w:r>
      <w:r>
        <w:rPr>
          <w:sz w:val="28"/>
          <w:szCs w:val="28"/>
          <w:lang w:val="uk-UA"/>
        </w:rPr>
        <w:t xml:space="preserve">неперервної роботи над собою та </w:t>
      </w:r>
      <w:r w:rsidRPr="005337DA">
        <w:rPr>
          <w:sz w:val="28"/>
          <w:szCs w:val="28"/>
          <w:lang w:val="uk-UA"/>
        </w:rPr>
        <w:t>підвищення їх</w:t>
      </w:r>
      <w:r>
        <w:rPr>
          <w:sz w:val="28"/>
          <w:szCs w:val="28"/>
          <w:lang w:val="uk-UA"/>
        </w:rPr>
        <w:t>нього</w:t>
      </w:r>
      <w:r w:rsidRPr="005337DA">
        <w:rPr>
          <w:sz w:val="28"/>
          <w:szCs w:val="28"/>
          <w:lang w:val="uk-UA"/>
        </w:rPr>
        <w:t xml:space="preserve"> професійного рівня через семінари, практикуми, тренінги, науково-практичні конференції та інші форми організації методичної роботи;</w:t>
      </w:r>
    </w:p>
    <w:p w:rsidR="00301066" w:rsidRPr="005337DA" w:rsidRDefault="00301066" w:rsidP="00D434DC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5337DA">
        <w:rPr>
          <w:sz w:val="28"/>
          <w:szCs w:val="28"/>
          <w:lang w:val="uk-UA"/>
        </w:rPr>
        <w:t>співпраця з вищими навчальними закладами, організація науково-практичних конференцій, семінарів</w:t>
      </w:r>
      <w:r>
        <w:rPr>
          <w:sz w:val="28"/>
          <w:szCs w:val="28"/>
          <w:lang w:val="uk-UA"/>
        </w:rPr>
        <w:t>, майстер-класів</w:t>
      </w:r>
      <w:r w:rsidRPr="005337DA">
        <w:rPr>
          <w:sz w:val="28"/>
          <w:szCs w:val="28"/>
          <w:lang w:val="uk-UA"/>
        </w:rPr>
        <w:t xml:space="preserve"> за участю </w:t>
      </w:r>
      <w:r>
        <w:rPr>
          <w:sz w:val="28"/>
          <w:szCs w:val="28"/>
          <w:lang w:val="uk-UA"/>
        </w:rPr>
        <w:t xml:space="preserve">провідних фахівців </w:t>
      </w:r>
      <w:r>
        <w:rPr>
          <w:sz w:val="28"/>
          <w:szCs w:val="28"/>
          <w:lang w:val="uk-UA"/>
        </w:rPr>
        <w:lastRenderedPageBreak/>
        <w:t xml:space="preserve">практиків і </w:t>
      </w:r>
      <w:r w:rsidRPr="005337DA">
        <w:rPr>
          <w:sz w:val="28"/>
          <w:szCs w:val="28"/>
          <w:lang w:val="uk-UA"/>
        </w:rPr>
        <w:t xml:space="preserve">науковців для </w:t>
      </w:r>
      <w:r>
        <w:rPr>
          <w:sz w:val="28"/>
          <w:szCs w:val="28"/>
          <w:lang w:val="uk-UA"/>
        </w:rPr>
        <w:t>розвитку творчості педагогів та підвищення їхньої професійної майстерності</w:t>
      </w:r>
      <w:r w:rsidRPr="005337DA">
        <w:rPr>
          <w:sz w:val="28"/>
          <w:szCs w:val="28"/>
          <w:lang w:val="uk-UA"/>
        </w:rPr>
        <w:t>;</w:t>
      </w:r>
    </w:p>
    <w:p w:rsidR="00301066" w:rsidRPr="000427BB" w:rsidRDefault="00301066" w:rsidP="00D434DC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0427BB">
        <w:rPr>
          <w:sz w:val="28"/>
          <w:szCs w:val="28"/>
          <w:lang w:val="uk-UA"/>
        </w:rPr>
        <w:t>підготовка педагогів до участі у конкурсах учителів, а також до проходження сертифікації, підтвердження кваліфікації, контролю якості освіти та ін..</w:t>
      </w:r>
    </w:p>
    <w:p w:rsidR="00301066" w:rsidRPr="005337DA" w:rsidRDefault="00301066" w:rsidP="00D434DC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5337DA">
        <w:rPr>
          <w:sz w:val="28"/>
          <w:szCs w:val="28"/>
          <w:lang w:val="uk-UA"/>
        </w:rPr>
        <w:t>виявлення та підтримка талановитих педагогів, які досягли особливих успіхів у регіональних і Всеукраїнських конкурсах учителів, турнірах, змаганнях та ін;</w:t>
      </w:r>
    </w:p>
    <w:p w:rsidR="00301066" w:rsidRPr="000427BB" w:rsidRDefault="00301066" w:rsidP="00D434DC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0427BB">
        <w:rPr>
          <w:sz w:val="28"/>
          <w:szCs w:val="28"/>
          <w:lang w:val="uk-UA"/>
        </w:rPr>
        <w:t>створення та поповнення міських та шкільних банків даних про талановитих педагогів;</w:t>
      </w:r>
    </w:p>
    <w:p w:rsidR="00301066" w:rsidRDefault="00301066" w:rsidP="00D434DC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5337DA">
        <w:rPr>
          <w:sz w:val="28"/>
          <w:szCs w:val="28"/>
          <w:lang w:val="uk-UA"/>
        </w:rPr>
        <w:t>вивчення та пропаганда кращого досвіду роботи закладів освіти та окремих педагогів через психолого-педагогічні видання, представницькі заходи, участь в обласних, всеукраїнських та міжнародних семінарах, конференціях тощо.</w:t>
      </w:r>
    </w:p>
    <w:p w:rsidR="00301066" w:rsidRDefault="00301066" w:rsidP="00D434DC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D32C87">
        <w:rPr>
          <w:sz w:val="28"/>
          <w:szCs w:val="28"/>
          <w:lang w:val="uk-UA"/>
        </w:rPr>
        <w:t xml:space="preserve"> </w:t>
      </w:r>
      <w:r w:rsidRPr="000427BB">
        <w:rPr>
          <w:sz w:val="28"/>
          <w:szCs w:val="28"/>
          <w:lang w:val="uk-UA"/>
        </w:rPr>
        <w:t>створення банку даних про діагностичні й корекційні методики щодо виявлення й усунення типових утруднень у навчанні</w:t>
      </w:r>
      <w:r>
        <w:rPr>
          <w:sz w:val="28"/>
          <w:szCs w:val="28"/>
          <w:lang w:val="uk-UA"/>
        </w:rPr>
        <w:t>, вихованні й розвиткові дітей;</w:t>
      </w:r>
    </w:p>
    <w:p w:rsidR="00301066" w:rsidRPr="005337DA" w:rsidRDefault="00301066" w:rsidP="00D434DC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різноманітних педагогічних послуг (консультативних, дорадчих, корекційних та ін.) за запитами від дітей, батьків, педагогів і керівного складу освіти. </w:t>
      </w:r>
    </w:p>
    <w:p w:rsidR="00301066" w:rsidRPr="00617BB9" w:rsidRDefault="00301066" w:rsidP="00D434DC">
      <w:pPr>
        <w:numPr>
          <w:ilvl w:val="0"/>
          <w:numId w:val="7"/>
        </w:numPr>
        <w:jc w:val="center"/>
        <w:rPr>
          <w:b/>
          <w:sz w:val="28"/>
          <w:szCs w:val="28"/>
          <w:lang w:val="uk-UA"/>
        </w:rPr>
      </w:pPr>
      <w:r w:rsidRPr="00617BB9">
        <w:rPr>
          <w:b/>
          <w:sz w:val="28"/>
          <w:szCs w:val="28"/>
          <w:lang w:val="uk-UA"/>
        </w:rPr>
        <w:t>УПРАВЛІННЯ  І СТРУКТУРА ЦЕНТРУ</w:t>
      </w:r>
    </w:p>
    <w:p w:rsidR="00301066" w:rsidRPr="00617BB9" w:rsidRDefault="00301066" w:rsidP="00D434DC">
      <w:pPr>
        <w:numPr>
          <w:ilvl w:val="1"/>
          <w:numId w:val="7"/>
        </w:numPr>
        <w:tabs>
          <w:tab w:val="clear" w:pos="1080"/>
          <w:tab w:val="left" w:pos="720"/>
          <w:tab w:val="left" w:pos="840"/>
        </w:tabs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Центр очолює завідувач, який несе персональну відповідальність за виконання покладених на Центр завдань;</w:t>
      </w:r>
    </w:p>
    <w:p w:rsidR="00301066" w:rsidRPr="00617BB9" w:rsidRDefault="00301066" w:rsidP="00D434DC">
      <w:pPr>
        <w:numPr>
          <w:ilvl w:val="1"/>
          <w:numId w:val="7"/>
        </w:numPr>
        <w:tabs>
          <w:tab w:val="clear" w:pos="1080"/>
          <w:tab w:val="left" w:pos="720"/>
          <w:tab w:val="left" w:pos="840"/>
        </w:tabs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Завідувач Центром призначається і звільняється з посади начальником відділу освіти Бучанської міської ради.</w:t>
      </w:r>
    </w:p>
    <w:p w:rsidR="00301066" w:rsidRPr="00617BB9" w:rsidRDefault="00301066" w:rsidP="00D434DC">
      <w:pPr>
        <w:numPr>
          <w:ilvl w:val="1"/>
          <w:numId w:val="7"/>
        </w:numPr>
        <w:tabs>
          <w:tab w:val="clear" w:pos="1080"/>
          <w:tab w:val="left" w:pos="720"/>
          <w:tab w:val="left" w:pos="840"/>
        </w:tabs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Завідувач Центру:</w:t>
      </w:r>
    </w:p>
    <w:p w:rsidR="00301066" w:rsidRPr="00617BB9" w:rsidRDefault="00301066" w:rsidP="00D434DC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несе повну відповідальність за діяльність Центру;</w:t>
      </w:r>
    </w:p>
    <w:p w:rsidR="00301066" w:rsidRPr="00617BB9" w:rsidRDefault="00301066" w:rsidP="00D434DC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розподіляє обов’язки між працівниками Центру;</w:t>
      </w:r>
    </w:p>
    <w:p w:rsidR="00301066" w:rsidRPr="00617BB9" w:rsidRDefault="00301066" w:rsidP="00D434DC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вживає заходів щодо заохочення працівників або накладення стягнень у разі невиконання ними службових обов’язків (подає клопотання начальнику відділу освіти);</w:t>
      </w:r>
    </w:p>
    <w:p w:rsidR="00301066" w:rsidRPr="00617BB9" w:rsidRDefault="00301066" w:rsidP="00D434DC">
      <w:pPr>
        <w:numPr>
          <w:ilvl w:val="0"/>
          <w:numId w:val="2"/>
        </w:numPr>
        <w:tabs>
          <w:tab w:val="num" w:pos="1080"/>
        </w:tabs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діє від імені Центру, представляє його в усіх установах та організаціях.</w:t>
      </w:r>
    </w:p>
    <w:p w:rsidR="00301066" w:rsidRPr="00617BB9" w:rsidRDefault="00301066" w:rsidP="00D434DC">
      <w:pPr>
        <w:numPr>
          <w:ilvl w:val="1"/>
          <w:numId w:val="7"/>
        </w:numPr>
        <w:tabs>
          <w:tab w:val="clear" w:pos="1080"/>
        </w:tabs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Завідувач та працівники Центру за своїм статусом належать до педагогічних працівників і відповідно до чинного законодавства користуються всіма правами і гарантіями, передбаченими для них.</w:t>
      </w:r>
    </w:p>
    <w:p w:rsidR="00301066" w:rsidRPr="00617BB9" w:rsidRDefault="00301066" w:rsidP="00D434DC">
      <w:pPr>
        <w:numPr>
          <w:ilvl w:val="1"/>
          <w:numId w:val="7"/>
        </w:numPr>
        <w:tabs>
          <w:tab w:val="clear" w:pos="1080"/>
          <w:tab w:val="num" w:pos="840"/>
        </w:tabs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Контроль за діяльністю Центру покладається на начальника відділу освіти Бучанської міської ради.</w:t>
      </w:r>
    </w:p>
    <w:p w:rsidR="00301066" w:rsidRPr="00617BB9" w:rsidRDefault="00301066" w:rsidP="00D434DC">
      <w:pPr>
        <w:pStyle w:val="21"/>
        <w:keepLine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7BB9">
        <w:rPr>
          <w:rFonts w:ascii="Times New Roman" w:hAnsi="Times New Roman" w:cs="Times New Roman"/>
          <w:sz w:val="28"/>
          <w:szCs w:val="28"/>
          <w:lang w:val="uk-UA"/>
        </w:rPr>
        <w:t>3.6. Центр надає системні освітні послуги за напрямами:</w:t>
      </w:r>
    </w:p>
    <w:p w:rsidR="00301066" w:rsidRPr="00617BB9" w:rsidRDefault="00301066" w:rsidP="00D434DC">
      <w:pPr>
        <w:pStyle w:val="21"/>
        <w:keepLine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7BB9">
        <w:rPr>
          <w:rFonts w:ascii="Times New Roman" w:hAnsi="Times New Roman" w:cs="Times New Roman"/>
          <w:sz w:val="28"/>
          <w:szCs w:val="28"/>
          <w:lang w:val="uk-UA"/>
        </w:rPr>
        <w:t xml:space="preserve">–  робота з дітьми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дошкільного і шкільного віку з питань </w:t>
      </w:r>
      <w:r w:rsidRPr="008C4978">
        <w:rPr>
          <w:rFonts w:ascii="Times New Roman" w:hAnsi="Times New Roman" w:cs="Times New Roman"/>
          <w:sz w:val="28"/>
          <w:szCs w:val="28"/>
          <w:lang w:val="uk-UA"/>
        </w:rPr>
        <w:t>труднощі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C4978">
        <w:rPr>
          <w:rFonts w:ascii="Times New Roman" w:hAnsi="Times New Roman" w:cs="Times New Roman"/>
          <w:sz w:val="28"/>
          <w:szCs w:val="28"/>
          <w:lang w:val="uk-UA"/>
        </w:rPr>
        <w:t xml:space="preserve"> у навчанні та взаємодії з оточуючими</w:t>
      </w:r>
      <w:r w:rsidRPr="00617BB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01066" w:rsidRDefault="00301066" w:rsidP="00D434DC">
      <w:pPr>
        <w:pStyle w:val="21"/>
        <w:keepLines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батьками щодо забезпечення ефективного навчання й виховання їх дітей, а також сприяння у вирішенні спірних питань і непорозумінь у взаємодії з педагогічними працівниками</w:t>
      </w:r>
    </w:p>
    <w:p w:rsidR="00301066" w:rsidRDefault="00301066" w:rsidP="00D434DC">
      <w:pPr>
        <w:pStyle w:val="21"/>
        <w:keepLines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педагогами щодо підвищення їх кваліфікації та забезпечення їх неперервного професійного зростання й творчої самореалізації в професії;</w:t>
      </w:r>
    </w:p>
    <w:p w:rsidR="00301066" w:rsidRPr="00754CD5" w:rsidRDefault="00301066" w:rsidP="00D434DC">
      <w:pPr>
        <w:pStyle w:val="21"/>
        <w:keepLines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з керівним складом освіти щодо розробки і реалізації </w:t>
      </w:r>
      <w:r w:rsidRPr="00754CD5">
        <w:rPr>
          <w:rFonts w:ascii="Times New Roman" w:hAnsi="Times New Roman" w:cs="Times New Roman"/>
          <w:sz w:val="28"/>
          <w:szCs w:val="28"/>
          <w:lang w:val="uk-UA"/>
        </w:rPr>
        <w:t>стратегічних, тактичних і оперативних завдань і пріоритетних напрямків розвитку як окремих навчальних закладів і установ, так і освіти міста уцілому.</w:t>
      </w:r>
    </w:p>
    <w:p w:rsidR="00301066" w:rsidRDefault="00301066" w:rsidP="00D434DC">
      <w:pPr>
        <w:rPr>
          <w:b/>
          <w:sz w:val="28"/>
          <w:szCs w:val="28"/>
          <w:lang w:val="uk-UA"/>
        </w:rPr>
      </w:pPr>
    </w:p>
    <w:p w:rsidR="00301066" w:rsidRPr="00754CD5" w:rsidRDefault="00301066" w:rsidP="00D434DC">
      <w:pPr>
        <w:numPr>
          <w:ilvl w:val="0"/>
          <w:numId w:val="7"/>
        </w:numPr>
        <w:jc w:val="center"/>
        <w:rPr>
          <w:b/>
          <w:sz w:val="28"/>
          <w:szCs w:val="28"/>
          <w:lang w:val="uk-UA"/>
        </w:rPr>
      </w:pPr>
      <w:r w:rsidRPr="00754CD5">
        <w:rPr>
          <w:b/>
          <w:sz w:val="28"/>
          <w:szCs w:val="28"/>
          <w:lang w:val="uk-UA"/>
        </w:rPr>
        <w:lastRenderedPageBreak/>
        <w:t xml:space="preserve">ОРГАНІЗАЦІЯ НАВЧАЛЬНО-ВИХОВНОГО ПРОЦЕСУ </w:t>
      </w:r>
    </w:p>
    <w:p w:rsidR="00301066" w:rsidRPr="00A76737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CD5">
        <w:rPr>
          <w:rFonts w:ascii="Times New Roman" w:hAnsi="Times New Roman" w:cs="Times New Roman"/>
          <w:sz w:val="28"/>
          <w:szCs w:val="28"/>
          <w:lang w:val="uk-UA"/>
        </w:rPr>
        <w:t xml:space="preserve"> Центр забезпечує навчально-виховну, інформаційно-методичну, організаційно-масову та науково-дослідницьку діяльність педагогів з метою підвищення їх кваліфікації, забезпечення неперервного професійного зростання та творчої самореалізації у професії, а також підвищення</w:t>
      </w:r>
      <w:r w:rsidRPr="00A76737">
        <w:rPr>
          <w:rFonts w:ascii="Times New Roman" w:hAnsi="Times New Roman" w:cs="Times New Roman"/>
          <w:sz w:val="28"/>
          <w:szCs w:val="28"/>
          <w:lang w:val="uk-UA"/>
        </w:rPr>
        <w:t xml:space="preserve"> якості навчально-виховного процесу в усіх освітніх закладах і установах міста. </w:t>
      </w:r>
    </w:p>
    <w:p w:rsidR="00301066" w:rsidRPr="00754CD5" w:rsidRDefault="00301066" w:rsidP="00D434DC">
      <w:pPr>
        <w:numPr>
          <w:ilvl w:val="1"/>
          <w:numId w:val="7"/>
        </w:numPr>
        <w:rPr>
          <w:b/>
          <w:sz w:val="28"/>
          <w:szCs w:val="28"/>
          <w:lang w:val="uk-UA"/>
        </w:rPr>
      </w:pPr>
      <w:r w:rsidRPr="00754CD5">
        <w:rPr>
          <w:sz w:val="28"/>
          <w:szCs w:val="28"/>
          <w:lang w:val="uk-UA"/>
        </w:rPr>
        <w:t>Учасниками навчально-виховного процесу в Центрі є:</w:t>
      </w:r>
    </w:p>
    <w:p w:rsidR="00301066" w:rsidRPr="00754CD5" w:rsidRDefault="00301066" w:rsidP="00D434D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54CD5">
        <w:rPr>
          <w:sz w:val="28"/>
          <w:szCs w:val="28"/>
          <w:lang w:val="uk-UA"/>
        </w:rPr>
        <w:t>діти дошкільного і шкільного віку;</w:t>
      </w:r>
    </w:p>
    <w:p w:rsidR="00301066" w:rsidRPr="00754CD5" w:rsidRDefault="00301066" w:rsidP="00D434D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54CD5">
        <w:rPr>
          <w:sz w:val="28"/>
          <w:szCs w:val="28"/>
          <w:lang w:val="uk-UA"/>
        </w:rPr>
        <w:t>батьки учнів і вихованців усіх освітніх закладів міста;</w:t>
      </w:r>
    </w:p>
    <w:p w:rsidR="00301066" w:rsidRPr="00754CD5" w:rsidRDefault="00301066" w:rsidP="00D434D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54CD5">
        <w:rPr>
          <w:sz w:val="28"/>
          <w:szCs w:val="28"/>
          <w:lang w:val="uk-UA"/>
        </w:rPr>
        <w:t>педагогічні працівники міста і регіону (за відповідними заявками);</w:t>
      </w:r>
    </w:p>
    <w:p w:rsidR="00301066" w:rsidRPr="00754CD5" w:rsidRDefault="00301066" w:rsidP="00D434D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54CD5">
        <w:rPr>
          <w:sz w:val="28"/>
          <w:szCs w:val="28"/>
          <w:lang w:val="uk-UA"/>
        </w:rPr>
        <w:t xml:space="preserve">керівний склад освіти міста; </w:t>
      </w:r>
    </w:p>
    <w:p w:rsidR="00301066" w:rsidRPr="00754CD5" w:rsidRDefault="00301066" w:rsidP="00D434DC">
      <w:pPr>
        <w:ind w:left="420"/>
        <w:jc w:val="both"/>
        <w:rPr>
          <w:sz w:val="28"/>
          <w:szCs w:val="28"/>
          <w:lang w:val="uk-UA"/>
        </w:rPr>
      </w:pPr>
      <w:r w:rsidRPr="00754CD5">
        <w:rPr>
          <w:sz w:val="28"/>
          <w:szCs w:val="28"/>
          <w:lang w:val="uk-UA"/>
        </w:rPr>
        <w:t>а також науково-педагогічні працівники та кваліфіковані фахівці з різних галузей освіти – для надання освітньо-консультаційних послуг та забезпечення якісного підвищення кваліфікації педагогів міста.</w:t>
      </w:r>
    </w:p>
    <w:p w:rsidR="00301066" w:rsidRPr="00754CD5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737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та штати Центру розробляються його керівником у межах затверджених видатків на підвищення кваліфікації педагогічних працівників та на оплату їх праці відповідно до встановлених нормативів і </w:t>
      </w:r>
      <w:r w:rsidRPr="00754CD5">
        <w:rPr>
          <w:rFonts w:ascii="Times New Roman" w:hAnsi="Times New Roman" w:cs="Times New Roman"/>
          <w:sz w:val="28"/>
          <w:szCs w:val="28"/>
          <w:lang w:val="uk-UA"/>
        </w:rPr>
        <w:t>затверджуються  відділом освіти Бучанської міської ради.</w:t>
      </w:r>
    </w:p>
    <w:p w:rsidR="00301066" w:rsidRPr="00754CD5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CD5">
        <w:rPr>
          <w:rFonts w:ascii="Times New Roman" w:hAnsi="Times New Roman" w:cs="Times New Roman"/>
          <w:sz w:val="28"/>
          <w:szCs w:val="28"/>
          <w:lang w:val="uk-UA"/>
        </w:rPr>
        <w:t>Навчальний процес у Центрі здійснюється згідно із навчальним планом, затвердженим відділом освіти Бучанської міської ради.</w:t>
      </w:r>
    </w:p>
    <w:p w:rsidR="00301066" w:rsidRPr="00754CD5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CD5">
        <w:rPr>
          <w:rFonts w:ascii="Times New Roman" w:hAnsi="Times New Roman" w:cs="Times New Roman"/>
          <w:sz w:val="28"/>
          <w:szCs w:val="28"/>
          <w:lang w:val="uk-UA"/>
        </w:rPr>
        <w:t>Навчання та виховання в Центрі здійснюються на новітніх концепціях, впроваджені педагогічних інновацій, сучасних технологій, здатних забезпечити повноцінне підвищення кваліфікації педагогічних працівників.</w:t>
      </w:r>
    </w:p>
    <w:p w:rsidR="00301066" w:rsidRPr="00754CD5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CD5">
        <w:rPr>
          <w:rFonts w:ascii="Times New Roman" w:hAnsi="Times New Roman" w:cs="Times New Roman"/>
          <w:sz w:val="28"/>
          <w:szCs w:val="28"/>
          <w:lang w:val="uk-UA"/>
        </w:rPr>
        <w:t>Навчання проводиться згідно розкладу, затвердженого завідувачем Центру та погодженого відділом освіти Бучанської міської ради.</w:t>
      </w:r>
    </w:p>
    <w:p w:rsidR="00301066" w:rsidRPr="00754CD5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CD5">
        <w:rPr>
          <w:rFonts w:ascii="Times New Roman" w:hAnsi="Times New Roman" w:cs="Times New Roman"/>
          <w:sz w:val="28"/>
          <w:szCs w:val="28"/>
          <w:lang w:val="uk-UA"/>
        </w:rPr>
        <w:t>Курсова перепідготовка педагогічних працівників організовується по групах.</w:t>
      </w:r>
    </w:p>
    <w:p w:rsidR="00301066" w:rsidRPr="00754CD5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CD5">
        <w:rPr>
          <w:rFonts w:ascii="Times New Roman" w:hAnsi="Times New Roman" w:cs="Times New Roman"/>
          <w:sz w:val="28"/>
          <w:szCs w:val="28"/>
          <w:lang w:val="uk-UA"/>
        </w:rPr>
        <w:t>Навчальні програми можуть бути профільними, комплексними і такими, що передбачають індивідуальне навчання, а також роботу в гуртках, групах або інших творчих об’єднаннях.</w:t>
      </w:r>
    </w:p>
    <w:p w:rsidR="00301066" w:rsidRPr="00754CD5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CD5">
        <w:rPr>
          <w:rFonts w:ascii="Times New Roman" w:hAnsi="Times New Roman" w:cs="Times New Roman"/>
          <w:sz w:val="28"/>
          <w:szCs w:val="28"/>
          <w:lang w:val="uk-UA"/>
        </w:rPr>
        <w:t>В роботі з дітьми та батьками застосовуються різноманітні форми навчально-виховної взаємодії, в т.ч. тренінги, семінари, практичні заняття, індивідуальні та групові консультації та інші.</w:t>
      </w:r>
    </w:p>
    <w:p w:rsidR="00301066" w:rsidRPr="00754CD5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CD5">
        <w:rPr>
          <w:rFonts w:ascii="Times New Roman" w:hAnsi="Times New Roman" w:cs="Times New Roman"/>
          <w:sz w:val="28"/>
          <w:szCs w:val="28"/>
          <w:lang w:val="uk-UA"/>
        </w:rPr>
        <w:t>Середня наповнюваність гуртків, груп та інших творчих об’єднань у Центрі становить, як правило, 10-15 слухачів.</w:t>
      </w:r>
      <w:bookmarkStart w:id="0" w:name="o60"/>
      <w:bookmarkStart w:id="1" w:name="o61"/>
      <w:bookmarkEnd w:id="0"/>
      <w:bookmarkEnd w:id="1"/>
    </w:p>
    <w:p w:rsidR="00301066" w:rsidRPr="00754CD5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CD5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заявок до Центру може здійснюватися протягом навчального  року за бажанням дітей і за згодою батьків або осіб, які їх замінюють. </w:t>
      </w:r>
    </w:p>
    <w:p w:rsidR="00301066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4CD5">
        <w:rPr>
          <w:rFonts w:ascii="Times New Roman" w:hAnsi="Times New Roman" w:cs="Times New Roman"/>
          <w:sz w:val="28"/>
          <w:szCs w:val="28"/>
          <w:lang w:val="uk-UA"/>
        </w:rPr>
        <w:t>Центр може залучати до участі в підготовці й проведенні заходів позашкільні, дошкільні</w:t>
      </w:r>
      <w:r w:rsidRPr="00A76737">
        <w:rPr>
          <w:rFonts w:ascii="Times New Roman" w:hAnsi="Times New Roman" w:cs="Times New Roman"/>
          <w:sz w:val="28"/>
          <w:szCs w:val="28"/>
          <w:lang w:val="uk-UA"/>
        </w:rPr>
        <w:t xml:space="preserve">, загальноосвітні, професійно-технічні, вищі навчальні заклади, інші заклади та організації. </w:t>
      </w:r>
    </w:p>
    <w:p w:rsidR="00301066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737">
        <w:rPr>
          <w:rFonts w:ascii="Times New Roman" w:hAnsi="Times New Roman" w:cs="Times New Roman"/>
          <w:sz w:val="28"/>
          <w:szCs w:val="28"/>
          <w:lang w:val="uk-UA"/>
        </w:rPr>
        <w:t>Навчальний рік у Центрі починається 1 вересня, а закінчується 30 травня. Тривалість навчального року встановлюється МОН України.</w:t>
      </w:r>
    </w:p>
    <w:p w:rsidR="00301066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737">
        <w:rPr>
          <w:rFonts w:ascii="Times New Roman" w:hAnsi="Times New Roman" w:cs="Times New Roman"/>
          <w:sz w:val="28"/>
          <w:szCs w:val="28"/>
          <w:lang w:val="uk-UA"/>
        </w:rPr>
        <w:t>Комплектування гуртків, груп та інших творчих об’єднань здійснюється у період з 1 до 15 вересня, який вважається робочим часом керівника гуртка, групи або іншого творчого об’єднання закладу.</w:t>
      </w:r>
      <w:bookmarkStart w:id="2" w:name="o69"/>
      <w:bookmarkEnd w:id="2"/>
    </w:p>
    <w:p w:rsidR="00301066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737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Режим щоденної роботи встановлює Центр з урахуванням рекомендацій відділу освіти Бучанської міської ради, а також правил внутрішнього трудового розпорядку</w:t>
      </w:r>
      <w:bookmarkStart w:id="3" w:name="o70"/>
      <w:bookmarkEnd w:id="3"/>
      <w:r w:rsidRPr="00A767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1066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737">
        <w:rPr>
          <w:rFonts w:ascii="Times New Roman" w:hAnsi="Times New Roman" w:cs="Times New Roman"/>
          <w:sz w:val="28"/>
          <w:szCs w:val="28"/>
          <w:lang w:val="uk-UA"/>
        </w:rPr>
        <w:t>У канікулярні, святкові та неробочі дні Центр працює за окремим планом, затвердженим керівником цього закладу.</w:t>
      </w:r>
    </w:p>
    <w:p w:rsidR="00301066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737">
        <w:rPr>
          <w:rFonts w:ascii="Times New Roman" w:hAnsi="Times New Roman" w:cs="Times New Roman"/>
          <w:sz w:val="28"/>
          <w:szCs w:val="28"/>
          <w:lang w:val="uk-UA"/>
        </w:rPr>
        <w:t>У період канікул Центр організовує поза розкладом різноманітну масову роботу з педагогами, вихованцями (учнями, слухачами), надаючи їм усі наявні можливості для повноцінного дозвілля: участь у конкурсах, змаганнях, навчально-тренувальних зборах тощо.</w:t>
      </w:r>
      <w:bookmarkStart w:id="4" w:name="o72"/>
      <w:bookmarkEnd w:id="4"/>
    </w:p>
    <w:p w:rsidR="00301066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737">
        <w:rPr>
          <w:rFonts w:ascii="Times New Roman" w:hAnsi="Times New Roman" w:cs="Times New Roman"/>
          <w:sz w:val="28"/>
          <w:szCs w:val="28"/>
          <w:lang w:val="uk-UA"/>
        </w:rPr>
        <w:t>Тривалість одного заняття (уроку) у Центрі визначається навчальними планами і програмами з урахуванням психофізіологічного розвитку, допустимого навантаження для різних вікових категорій.</w:t>
      </w:r>
      <w:bookmarkStart w:id="5" w:name="o76"/>
      <w:bookmarkEnd w:id="5"/>
    </w:p>
    <w:p w:rsidR="00301066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737">
        <w:rPr>
          <w:rFonts w:ascii="Times New Roman" w:hAnsi="Times New Roman" w:cs="Times New Roman"/>
          <w:sz w:val="28"/>
          <w:szCs w:val="28"/>
          <w:lang w:val="uk-UA"/>
        </w:rPr>
        <w:t>Короткі перерви між заняттями (уроками) є робочим часом керівника гуртка, групи або іншого творчого об'єднання і визначаються режимом щоденної роботи закладу.</w:t>
      </w:r>
    </w:p>
    <w:p w:rsidR="00301066" w:rsidRDefault="00301066" w:rsidP="00D434DC">
      <w:pPr>
        <w:pStyle w:val="HTML"/>
        <w:numPr>
          <w:ilvl w:val="1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737">
        <w:rPr>
          <w:rFonts w:ascii="Times New Roman" w:hAnsi="Times New Roman" w:cs="Times New Roman"/>
          <w:sz w:val="28"/>
          <w:szCs w:val="28"/>
          <w:lang w:val="uk-UA"/>
        </w:rPr>
        <w:t>Початок і закінчення занять, заходів визначаються керівником Центру відповідно до режиму роботи закладу та правил внутрішнього трудового розпорядку з урахуванням допустимого навантаження педагогів та вихованців (учнів, слухачів).</w:t>
      </w:r>
    </w:p>
    <w:p w:rsidR="00301066" w:rsidRPr="00A76737" w:rsidRDefault="00301066" w:rsidP="00D434DC">
      <w:pPr>
        <w:pStyle w:val="HTML"/>
        <w:tabs>
          <w:tab w:val="left" w:pos="0"/>
        </w:tabs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1066" w:rsidRPr="00617BB9" w:rsidRDefault="00301066" w:rsidP="00D434DC">
      <w:pPr>
        <w:numPr>
          <w:ilvl w:val="0"/>
          <w:numId w:val="19"/>
        </w:numPr>
        <w:jc w:val="center"/>
        <w:rPr>
          <w:b/>
          <w:sz w:val="28"/>
          <w:szCs w:val="28"/>
          <w:lang w:val="uk-UA"/>
        </w:rPr>
      </w:pPr>
      <w:r w:rsidRPr="00617BB9">
        <w:rPr>
          <w:b/>
          <w:sz w:val="28"/>
          <w:szCs w:val="28"/>
          <w:lang w:val="uk-UA"/>
        </w:rPr>
        <w:t>ПРАВА ТА ОБОВ’ЯЗКИ ЦЕНТРУ</w:t>
      </w:r>
    </w:p>
    <w:p w:rsidR="00301066" w:rsidRPr="00617BB9" w:rsidRDefault="00301066" w:rsidP="00D434DC">
      <w:pPr>
        <w:numPr>
          <w:ilvl w:val="1"/>
          <w:numId w:val="34"/>
        </w:numPr>
        <w:rPr>
          <w:b/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Центр має право:</w:t>
      </w:r>
    </w:p>
    <w:p w:rsidR="00301066" w:rsidRPr="00617BB9" w:rsidRDefault="00301066" w:rsidP="00D434DC">
      <w:pPr>
        <w:numPr>
          <w:ilvl w:val="0"/>
          <w:numId w:val="3"/>
        </w:numPr>
        <w:tabs>
          <w:tab w:val="clear" w:pos="360"/>
        </w:tabs>
        <w:ind w:left="0" w:firstLine="284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визначати зміст своєї діяльності з урахуванням державних норм і стандартів;</w:t>
      </w:r>
    </w:p>
    <w:p w:rsidR="00301066" w:rsidRPr="00617BB9" w:rsidRDefault="00301066" w:rsidP="00D434DC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проводити науково-дослідну, експериментальну, пошукову роботу;</w:t>
      </w:r>
    </w:p>
    <w:p w:rsidR="00301066" w:rsidRPr="00617BB9" w:rsidRDefault="00301066" w:rsidP="00D434DC">
      <w:pPr>
        <w:numPr>
          <w:ilvl w:val="0"/>
          <w:numId w:val="3"/>
        </w:numPr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одержувати у визначеному порядку від адміністрацій закладів освіти, педагогів навчальних закладів всіх форм власності необхідні матеріали для виконання своїх завдань;</w:t>
      </w:r>
    </w:p>
    <w:p w:rsidR="00301066" w:rsidRPr="00617BB9" w:rsidRDefault="00301066" w:rsidP="00D434DC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направляти у навчальні заклади своїх працівників з метою вивчення досвіду роботи </w:t>
      </w:r>
      <w:r>
        <w:rPr>
          <w:sz w:val="28"/>
          <w:szCs w:val="28"/>
          <w:lang w:val="uk-UA"/>
        </w:rPr>
        <w:t>творчих педагогів</w:t>
      </w:r>
      <w:r w:rsidRPr="00617BB9">
        <w:rPr>
          <w:sz w:val="28"/>
          <w:szCs w:val="28"/>
          <w:lang w:val="uk-UA"/>
        </w:rPr>
        <w:t>, проведення експериментальної роботи, надання навчально-методичної і практичної допомоги;</w:t>
      </w:r>
    </w:p>
    <w:p w:rsidR="00301066" w:rsidRPr="00617BB9" w:rsidRDefault="00301066" w:rsidP="00D434DC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здійснювати необхідні заходи для об’єктивної оцінки стану роботи </w:t>
      </w:r>
      <w:r>
        <w:rPr>
          <w:sz w:val="28"/>
          <w:szCs w:val="28"/>
          <w:lang w:val="uk-UA"/>
        </w:rPr>
        <w:t>творчих педагогів</w:t>
      </w:r>
      <w:r w:rsidRPr="00617BB9">
        <w:rPr>
          <w:sz w:val="28"/>
          <w:szCs w:val="28"/>
          <w:lang w:val="uk-UA"/>
        </w:rPr>
        <w:t>;</w:t>
      </w:r>
    </w:p>
    <w:p w:rsidR="00301066" w:rsidRPr="00617BB9" w:rsidRDefault="00301066" w:rsidP="00D434DC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проводити науково-практичні конференції і семінари з теорії та практики </w:t>
      </w:r>
      <w:r>
        <w:rPr>
          <w:sz w:val="28"/>
          <w:szCs w:val="28"/>
          <w:lang w:val="uk-UA"/>
        </w:rPr>
        <w:t>розвитку педагогічної творчості і майстерності, професійного зростання й творчої самореалізації у педагогічній професії</w:t>
      </w:r>
      <w:r w:rsidRPr="00617BB9">
        <w:rPr>
          <w:sz w:val="28"/>
          <w:szCs w:val="28"/>
          <w:lang w:val="uk-UA"/>
        </w:rPr>
        <w:t>;</w:t>
      </w:r>
    </w:p>
    <w:p w:rsidR="00301066" w:rsidRPr="00617BB9" w:rsidRDefault="00301066" w:rsidP="00D434DC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залучати за згодою висококваліфікованих викладачів, науковців, працівників міністерств і відомств, які працюють з </w:t>
      </w:r>
      <w:r>
        <w:rPr>
          <w:sz w:val="28"/>
          <w:szCs w:val="28"/>
          <w:lang w:val="uk-UA"/>
        </w:rPr>
        <w:t>питань професійного зростання, підвищення кваліфікації педагогічних працівників</w:t>
      </w:r>
      <w:r w:rsidRPr="00617BB9">
        <w:rPr>
          <w:sz w:val="28"/>
          <w:szCs w:val="28"/>
          <w:lang w:val="uk-UA"/>
        </w:rPr>
        <w:t>, до співпраці з Центром у різних напрямках роботи;</w:t>
      </w:r>
    </w:p>
    <w:p w:rsidR="00301066" w:rsidRPr="00617BB9" w:rsidRDefault="00301066" w:rsidP="00D434DC">
      <w:pPr>
        <w:numPr>
          <w:ilvl w:val="0"/>
          <w:numId w:val="3"/>
        </w:numPr>
        <w:tabs>
          <w:tab w:val="clear" w:pos="360"/>
          <w:tab w:val="num" w:pos="-2694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здійснювати видавничу діяльність, випуск навчальної та науково-методичної літератури, експрес-інформацій тощо;</w:t>
      </w:r>
    </w:p>
    <w:p w:rsidR="00301066" w:rsidRPr="00617BB9" w:rsidRDefault="00301066" w:rsidP="00D434DC">
      <w:pPr>
        <w:numPr>
          <w:ilvl w:val="0"/>
          <w:numId w:val="3"/>
        </w:numPr>
        <w:tabs>
          <w:tab w:val="clear" w:pos="360"/>
          <w:tab w:val="num" w:pos="-2835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надавати індивідуальні консультації для дітей, батьків</w:t>
      </w:r>
      <w:r>
        <w:rPr>
          <w:sz w:val="28"/>
          <w:szCs w:val="28"/>
          <w:lang w:val="uk-UA"/>
        </w:rPr>
        <w:t>,</w:t>
      </w:r>
      <w:r w:rsidRPr="00617B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педагогічних працівників та керівників освіти </w:t>
      </w:r>
      <w:r w:rsidRPr="00617BB9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>підвищення якості навчально-виховного процесу та ін</w:t>
      </w:r>
      <w:r w:rsidRPr="00617BB9">
        <w:rPr>
          <w:sz w:val="28"/>
          <w:szCs w:val="28"/>
          <w:lang w:val="uk-UA"/>
        </w:rPr>
        <w:t>.</w:t>
      </w:r>
    </w:p>
    <w:p w:rsidR="00301066" w:rsidRPr="00617BB9" w:rsidRDefault="00301066" w:rsidP="00D434DC">
      <w:pPr>
        <w:numPr>
          <w:ilvl w:val="1"/>
          <w:numId w:val="34"/>
        </w:numPr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Завідувач Центру має право:</w:t>
      </w:r>
    </w:p>
    <w:p w:rsidR="00301066" w:rsidRPr="00617BB9" w:rsidRDefault="00301066" w:rsidP="00D434DC">
      <w:pPr>
        <w:numPr>
          <w:ilvl w:val="0"/>
          <w:numId w:val="4"/>
        </w:numPr>
        <w:tabs>
          <w:tab w:val="clear" w:pos="360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надавати пропозиції щодо виконання головних завдань, визначених цим Положенням;</w:t>
      </w:r>
    </w:p>
    <w:p w:rsidR="00301066" w:rsidRPr="00617BB9" w:rsidRDefault="00301066" w:rsidP="00D434DC">
      <w:pPr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lastRenderedPageBreak/>
        <w:t>одержувати в установленому порядку від інших структурних підрозділів відділу освіти інформацію, документи та інші матеріали, необхідні для виконання покладених на Центр завдань;</w:t>
      </w:r>
    </w:p>
    <w:p w:rsidR="00301066" w:rsidRPr="00617BB9" w:rsidRDefault="00301066" w:rsidP="00D434DC">
      <w:pPr>
        <w:numPr>
          <w:ilvl w:val="0"/>
          <w:numId w:val="4"/>
        </w:numPr>
        <w:tabs>
          <w:tab w:val="clear" w:pos="360"/>
          <w:tab w:val="num" w:pos="-2694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вивчати стан роботи з </w:t>
      </w:r>
      <w:r>
        <w:rPr>
          <w:sz w:val="28"/>
          <w:szCs w:val="28"/>
          <w:lang w:val="uk-UA"/>
        </w:rPr>
        <w:t>педагогічними працівниками</w:t>
      </w:r>
      <w:r w:rsidRPr="00617BB9">
        <w:rPr>
          <w:sz w:val="28"/>
          <w:szCs w:val="28"/>
          <w:lang w:val="uk-UA"/>
        </w:rPr>
        <w:t xml:space="preserve"> у складі експертної комісії під час атестації загальноосвітніх навчальних закладів</w:t>
      </w:r>
      <w:r>
        <w:rPr>
          <w:sz w:val="28"/>
          <w:szCs w:val="28"/>
          <w:lang w:val="uk-UA"/>
        </w:rPr>
        <w:t>, моніторингу якості освіти</w:t>
      </w:r>
      <w:r w:rsidRPr="00617BB9">
        <w:rPr>
          <w:sz w:val="28"/>
          <w:szCs w:val="28"/>
          <w:lang w:val="uk-UA"/>
        </w:rPr>
        <w:t>;</w:t>
      </w:r>
    </w:p>
    <w:p w:rsidR="00301066" w:rsidRPr="00617BB9" w:rsidRDefault="00301066" w:rsidP="00D434DC">
      <w:pPr>
        <w:numPr>
          <w:ilvl w:val="0"/>
          <w:numId w:val="4"/>
        </w:numPr>
        <w:tabs>
          <w:tab w:val="clear" w:pos="360"/>
          <w:tab w:val="num" w:pos="-2977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брати участь у роботі міської атестаційної комісії у ході атестації </w:t>
      </w:r>
      <w:r>
        <w:rPr>
          <w:sz w:val="28"/>
          <w:szCs w:val="28"/>
          <w:lang w:val="uk-UA"/>
        </w:rPr>
        <w:t xml:space="preserve">та сертифікації </w:t>
      </w:r>
      <w:r w:rsidRPr="00617BB9">
        <w:rPr>
          <w:sz w:val="28"/>
          <w:szCs w:val="28"/>
          <w:lang w:val="uk-UA"/>
        </w:rPr>
        <w:t>педагогічних працівників.</w:t>
      </w:r>
    </w:p>
    <w:p w:rsidR="00301066" w:rsidRPr="00617BB9" w:rsidRDefault="00301066" w:rsidP="00D43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</w:t>
      </w:r>
      <w:r>
        <w:rPr>
          <w:sz w:val="28"/>
          <w:szCs w:val="28"/>
          <w:lang w:val="uk-UA"/>
        </w:rPr>
        <w:tab/>
      </w:r>
      <w:r w:rsidRPr="00617BB9">
        <w:rPr>
          <w:sz w:val="28"/>
          <w:szCs w:val="28"/>
          <w:lang w:val="uk-UA"/>
        </w:rPr>
        <w:t>Завідувач Центру зобов’язаний:</w:t>
      </w:r>
    </w:p>
    <w:p w:rsidR="00301066" w:rsidRPr="00617BB9" w:rsidRDefault="00301066" w:rsidP="00D434DC">
      <w:pPr>
        <w:numPr>
          <w:ilvl w:val="0"/>
          <w:numId w:val="5"/>
        </w:numPr>
        <w:tabs>
          <w:tab w:val="clear" w:pos="360"/>
          <w:tab w:val="left" w:pos="-1985"/>
          <w:tab w:val="num" w:pos="-1843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створювати належні умови для продуктивної праці співробітників, дотримуватися законодавства про працю, правил та норм охорони праці, техніки безпеки, соціального страхування;</w:t>
      </w:r>
    </w:p>
    <w:p w:rsidR="00301066" w:rsidRPr="00617BB9" w:rsidRDefault="00301066" w:rsidP="00D434DC">
      <w:pPr>
        <w:numPr>
          <w:ilvl w:val="0"/>
          <w:numId w:val="5"/>
        </w:numPr>
        <w:tabs>
          <w:tab w:val="clear" w:pos="360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здійснювати заходи щодо удосконалення організації праці співробітників.</w:t>
      </w:r>
    </w:p>
    <w:p w:rsidR="00301066" w:rsidRPr="00617BB9" w:rsidRDefault="00301066" w:rsidP="00D434DC">
      <w:pPr>
        <w:numPr>
          <w:ilvl w:val="0"/>
          <w:numId w:val="10"/>
        </w:numPr>
        <w:jc w:val="center"/>
        <w:rPr>
          <w:b/>
          <w:sz w:val="28"/>
          <w:szCs w:val="28"/>
          <w:lang w:val="uk-UA"/>
        </w:rPr>
      </w:pPr>
      <w:r w:rsidRPr="00617BB9">
        <w:rPr>
          <w:b/>
          <w:sz w:val="28"/>
          <w:szCs w:val="28"/>
          <w:lang w:val="uk-UA"/>
        </w:rPr>
        <w:t>МАЙНО ТА  ФІНАНСОВО-ГОСПОДАРСЬКА  ДІЯЛЬНІСТЬ ЦЕНТРУ</w:t>
      </w:r>
    </w:p>
    <w:p w:rsidR="00301066" w:rsidRDefault="00301066" w:rsidP="00D434DC">
      <w:pPr>
        <w:numPr>
          <w:ilvl w:val="1"/>
          <w:numId w:val="10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Майно Центру закріплюється власником за Центром на правах оперативного управління (наказом по відділу освіти).</w:t>
      </w:r>
    </w:p>
    <w:p w:rsidR="00301066" w:rsidRDefault="00301066" w:rsidP="00D434DC">
      <w:pPr>
        <w:numPr>
          <w:ilvl w:val="1"/>
          <w:numId w:val="10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Джерелами фінансування Центру є:</w:t>
      </w:r>
    </w:p>
    <w:p w:rsidR="00301066" w:rsidRDefault="00301066" w:rsidP="00D434DC">
      <w:pPr>
        <w:pStyle w:val="a6"/>
        <w:widowControl w:val="0"/>
        <w:numPr>
          <w:ilvl w:val="0"/>
          <w:numId w:val="5"/>
        </w:numPr>
        <w:tabs>
          <w:tab w:val="left" w:pos="426"/>
          <w:tab w:val="left" w:pos="1134"/>
        </w:tabs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lang w:val="uk-UA"/>
        </w:rPr>
      </w:pPr>
      <w:r w:rsidRPr="00DC345E">
        <w:rPr>
          <w:sz w:val="28"/>
          <w:szCs w:val="28"/>
          <w:lang w:val="uk-UA"/>
        </w:rPr>
        <w:t>кошти місцевого бюджету;</w:t>
      </w:r>
    </w:p>
    <w:p w:rsidR="00301066" w:rsidRPr="00DC345E" w:rsidRDefault="00301066" w:rsidP="00D434DC">
      <w:pPr>
        <w:pStyle w:val="a6"/>
        <w:widowControl w:val="0"/>
        <w:numPr>
          <w:ilvl w:val="0"/>
          <w:numId w:val="5"/>
        </w:numPr>
        <w:tabs>
          <w:tab w:val="left" w:pos="426"/>
          <w:tab w:val="left" w:pos="1134"/>
        </w:tabs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lang w:val="uk-UA"/>
        </w:rPr>
      </w:pPr>
      <w:r w:rsidRPr="00DC345E">
        <w:rPr>
          <w:sz w:val="28"/>
          <w:szCs w:val="28"/>
          <w:lang w:val="uk-UA"/>
        </w:rPr>
        <w:t>інші джерела, не заборонені законодавством</w:t>
      </w:r>
      <w:r w:rsidRPr="00DC345E">
        <w:rPr>
          <w:color w:val="000000"/>
          <w:sz w:val="28"/>
          <w:szCs w:val="28"/>
          <w:lang w:val="uk-UA"/>
        </w:rPr>
        <w:t>.</w:t>
      </w:r>
    </w:p>
    <w:p w:rsidR="00301066" w:rsidRPr="00617BB9" w:rsidRDefault="00301066" w:rsidP="00D434DC">
      <w:pPr>
        <w:numPr>
          <w:ilvl w:val="1"/>
          <w:numId w:val="10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Джерелами формування майна Центру є:</w:t>
      </w:r>
    </w:p>
    <w:p w:rsidR="00301066" w:rsidRPr="00617BB9" w:rsidRDefault="00301066" w:rsidP="00D434DC">
      <w:pPr>
        <w:numPr>
          <w:ilvl w:val="0"/>
          <w:numId w:val="6"/>
        </w:numPr>
        <w:tabs>
          <w:tab w:val="clear" w:pos="360"/>
          <w:tab w:val="num" w:pos="-3261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майно, передане відділом освіти;</w:t>
      </w:r>
    </w:p>
    <w:p w:rsidR="00301066" w:rsidRPr="00617BB9" w:rsidRDefault="00301066" w:rsidP="00D434DC">
      <w:pPr>
        <w:numPr>
          <w:ilvl w:val="0"/>
          <w:numId w:val="6"/>
        </w:numPr>
        <w:tabs>
          <w:tab w:val="clear" w:pos="360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 xml:space="preserve">доходи, одержані від різних видів фінансово-господарської діяльності; </w:t>
      </w:r>
    </w:p>
    <w:p w:rsidR="00301066" w:rsidRPr="00617BB9" w:rsidRDefault="00301066" w:rsidP="00D434DC">
      <w:pPr>
        <w:numPr>
          <w:ilvl w:val="0"/>
          <w:numId w:val="6"/>
        </w:numPr>
        <w:tabs>
          <w:tab w:val="clear" w:pos="360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капітальні вкладення та дотації з бюджетів;</w:t>
      </w:r>
    </w:p>
    <w:p w:rsidR="00301066" w:rsidRDefault="00301066" w:rsidP="00D434DC">
      <w:pPr>
        <w:numPr>
          <w:ilvl w:val="0"/>
          <w:numId w:val="6"/>
        </w:numPr>
        <w:tabs>
          <w:tab w:val="clear" w:pos="360"/>
        </w:tabs>
        <w:ind w:left="0" w:firstLine="284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безоплатні та благодійні внески, пожертвування організацій, підприємств і громадян.</w:t>
      </w:r>
    </w:p>
    <w:p w:rsidR="00301066" w:rsidRPr="00617BB9" w:rsidRDefault="00301066" w:rsidP="00D434DC">
      <w:pPr>
        <w:numPr>
          <w:ilvl w:val="0"/>
          <w:numId w:val="10"/>
        </w:numPr>
        <w:jc w:val="center"/>
        <w:rPr>
          <w:b/>
          <w:sz w:val="28"/>
          <w:szCs w:val="28"/>
          <w:lang w:val="uk-UA"/>
        </w:rPr>
      </w:pPr>
      <w:r w:rsidRPr="00617BB9">
        <w:rPr>
          <w:b/>
          <w:sz w:val="28"/>
          <w:szCs w:val="28"/>
          <w:lang w:val="uk-UA"/>
        </w:rPr>
        <w:t>МІЖНАРОДНЕ СПІВРОБІТНИЦТВО</w:t>
      </w:r>
    </w:p>
    <w:p w:rsidR="00301066" w:rsidRPr="00617BB9" w:rsidRDefault="00301066" w:rsidP="00D434DC">
      <w:pPr>
        <w:numPr>
          <w:ilvl w:val="1"/>
          <w:numId w:val="10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Центр має право налагоджувати прямі міжнародні зв’язки на основі укладених угод про обмін працівниками, проводити у встановленому порядку спільні заходи (конференції, семінари), а також вступати до міжнародних організацій відповідно до чинного законодавства.</w:t>
      </w:r>
    </w:p>
    <w:p w:rsidR="00301066" w:rsidRPr="00617BB9" w:rsidRDefault="00301066" w:rsidP="00D434DC">
      <w:pPr>
        <w:ind w:firstLine="709"/>
        <w:jc w:val="center"/>
        <w:rPr>
          <w:b/>
          <w:sz w:val="28"/>
          <w:szCs w:val="28"/>
          <w:lang w:val="uk-UA"/>
        </w:rPr>
      </w:pPr>
      <w:r w:rsidRPr="00617BB9">
        <w:rPr>
          <w:b/>
          <w:sz w:val="28"/>
          <w:szCs w:val="28"/>
          <w:lang w:val="uk-UA"/>
        </w:rPr>
        <w:t>9. РЕОРГАНІЗАЦІЯ ТА ЛІКВІДАЦІЯ ЦЕНТРУ</w:t>
      </w:r>
    </w:p>
    <w:p w:rsidR="00301066" w:rsidRPr="00617BB9" w:rsidRDefault="00301066" w:rsidP="00D434DC">
      <w:pPr>
        <w:numPr>
          <w:ilvl w:val="1"/>
          <w:numId w:val="11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Реорганізація або ліквідація Центру здійснюється відповідно до вимог чинного законодавства України (нормативно-правових актів Кабінету міністрів і Міністерства освіти і науки, молоді та спорту України, розпорядження міського голови, наказу відділу освіти Бучанської міської ради про ліквідацію (реорганізацію) Центру).</w:t>
      </w:r>
    </w:p>
    <w:p w:rsidR="00301066" w:rsidRPr="00617BB9" w:rsidRDefault="00301066" w:rsidP="00D434DC">
      <w:pPr>
        <w:numPr>
          <w:ilvl w:val="1"/>
          <w:numId w:val="11"/>
        </w:numPr>
        <w:ind w:left="0" w:firstLine="709"/>
        <w:jc w:val="both"/>
        <w:rPr>
          <w:sz w:val="28"/>
          <w:szCs w:val="28"/>
          <w:lang w:val="uk-UA"/>
        </w:rPr>
      </w:pPr>
      <w:r w:rsidRPr="00617BB9">
        <w:rPr>
          <w:sz w:val="28"/>
          <w:szCs w:val="28"/>
          <w:lang w:val="uk-UA"/>
        </w:rPr>
        <w:t>При реорганізації або ліквідації Центру звільненим працівникам гарантується дотримання їхніх прав та інтересів згідно з Кодексом законів про працю України.</w:t>
      </w:r>
    </w:p>
    <w:p w:rsidR="00301066" w:rsidRDefault="00301066" w:rsidP="00D434DC">
      <w:pPr>
        <w:ind w:firstLine="709"/>
        <w:jc w:val="center"/>
        <w:rPr>
          <w:lang w:val="uk-UA"/>
        </w:rPr>
      </w:pPr>
    </w:p>
    <w:p w:rsidR="00301066" w:rsidRDefault="00301066" w:rsidP="00D434DC">
      <w:pPr>
        <w:ind w:firstLine="709"/>
        <w:jc w:val="center"/>
        <w:rPr>
          <w:lang w:val="uk-UA"/>
        </w:rPr>
      </w:pPr>
    </w:p>
    <w:p w:rsidR="00301066" w:rsidRDefault="00301066" w:rsidP="00D434DC">
      <w:pPr>
        <w:ind w:firstLine="709"/>
        <w:jc w:val="center"/>
        <w:rPr>
          <w:lang w:val="uk-UA"/>
        </w:rPr>
      </w:pPr>
    </w:p>
    <w:p w:rsidR="00301066" w:rsidRDefault="00301066" w:rsidP="00D434DC">
      <w:pPr>
        <w:ind w:firstLine="709"/>
        <w:jc w:val="center"/>
        <w:rPr>
          <w:lang w:val="uk-UA"/>
        </w:rPr>
      </w:pPr>
    </w:p>
    <w:p w:rsidR="00301066" w:rsidRDefault="00301066" w:rsidP="00D434DC">
      <w:pPr>
        <w:ind w:firstLine="709"/>
        <w:jc w:val="center"/>
        <w:rPr>
          <w:lang w:val="uk-UA"/>
        </w:rPr>
      </w:pPr>
    </w:p>
    <w:p w:rsidR="00301066" w:rsidRDefault="00301066" w:rsidP="00D434DC">
      <w:pPr>
        <w:ind w:firstLine="709"/>
        <w:jc w:val="center"/>
        <w:rPr>
          <w:lang w:val="uk-UA"/>
        </w:rPr>
      </w:pPr>
    </w:p>
    <w:p w:rsidR="00301066" w:rsidRDefault="00301066" w:rsidP="00D434DC">
      <w:pPr>
        <w:ind w:firstLine="709"/>
        <w:jc w:val="center"/>
        <w:rPr>
          <w:lang w:val="uk-UA"/>
        </w:rPr>
      </w:pPr>
    </w:p>
    <w:p w:rsidR="00301066" w:rsidRDefault="00301066" w:rsidP="00D434DC">
      <w:pPr>
        <w:ind w:firstLine="709"/>
        <w:jc w:val="center"/>
        <w:rPr>
          <w:lang w:val="uk-UA"/>
        </w:rPr>
      </w:pPr>
    </w:p>
    <w:p w:rsidR="00301066" w:rsidRDefault="00301066" w:rsidP="00D434DC">
      <w:pPr>
        <w:ind w:firstLine="709"/>
        <w:jc w:val="center"/>
        <w:rPr>
          <w:lang w:val="uk-UA"/>
        </w:rPr>
      </w:pPr>
    </w:p>
    <w:p w:rsidR="00301066" w:rsidRDefault="00301066" w:rsidP="00D434DC">
      <w:pPr>
        <w:ind w:firstLine="709"/>
        <w:jc w:val="center"/>
        <w:rPr>
          <w:lang w:val="uk-UA"/>
        </w:rPr>
      </w:pPr>
    </w:p>
    <w:p w:rsidR="002D4F58" w:rsidRDefault="002D4F58" w:rsidP="00A377AC">
      <w:pPr>
        <w:shd w:val="clear" w:color="auto" w:fill="FFFFFF"/>
        <w:spacing w:line="226" w:lineRule="exact"/>
        <w:ind w:left="4956" w:right="-7"/>
        <w:rPr>
          <w:color w:val="000000"/>
          <w:spacing w:val="-3"/>
          <w:lang w:val="uk-UA"/>
        </w:rPr>
      </w:pPr>
    </w:p>
    <w:p w:rsidR="00301066" w:rsidRDefault="00301066" w:rsidP="00A377AC">
      <w:pPr>
        <w:shd w:val="clear" w:color="auto" w:fill="FFFFFF"/>
        <w:spacing w:line="226" w:lineRule="exact"/>
        <w:ind w:left="4956" w:right="-7"/>
        <w:rPr>
          <w:color w:val="000000"/>
          <w:spacing w:val="-3"/>
          <w:lang w:val="uk-UA"/>
        </w:rPr>
      </w:pPr>
      <w:bookmarkStart w:id="6" w:name="_GoBack"/>
      <w:bookmarkEnd w:id="6"/>
      <w:r>
        <w:rPr>
          <w:color w:val="000000"/>
          <w:spacing w:val="-3"/>
          <w:lang w:val="uk-UA"/>
        </w:rPr>
        <w:lastRenderedPageBreak/>
        <w:t>Додаток 2</w:t>
      </w:r>
    </w:p>
    <w:p w:rsidR="00301066" w:rsidRPr="008624B5" w:rsidRDefault="00301066" w:rsidP="00A377AC">
      <w:pPr>
        <w:shd w:val="clear" w:color="auto" w:fill="FFFFFF"/>
        <w:spacing w:line="226" w:lineRule="exact"/>
        <w:ind w:left="4956" w:right="-7"/>
        <w:rPr>
          <w:color w:val="000000"/>
          <w:spacing w:val="-1"/>
          <w:lang w:val="uk-UA"/>
        </w:rPr>
      </w:pPr>
      <w:r w:rsidRPr="00D05E4A">
        <w:rPr>
          <w:color w:val="000000"/>
          <w:spacing w:val="-3"/>
          <w:lang w:val="uk-UA"/>
        </w:rPr>
        <w:t xml:space="preserve">до рішення </w:t>
      </w:r>
      <w:r>
        <w:rPr>
          <w:color w:val="000000"/>
          <w:spacing w:val="-3"/>
          <w:lang w:val="uk-UA"/>
        </w:rPr>
        <w:t xml:space="preserve">40 сесії </w:t>
      </w:r>
      <w:r>
        <w:rPr>
          <w:color w:val="000000"/>
          <w:spacing w:val="-3"/>
          <w:lang w:val="en-US"/>
        </w:rPr>
        <w:t>VII</w:t>
      </w:r>
      <w:r w:rsidRPr="00554696">
        <w:rPr>
          <w:color w:val="000000"/>
          <w:spacing w:val="-3"/>
          <w:lang w:val="uk-UA"/>
        </w:rPr>
        <w:t xml:space="preserve"> скликання</w:t>
      </w:r>
    </w:p>
    <w:p w:rsidR="00301066" w:rsidRPr="00D05E4A" w:rsidRDefault="00301066" w:rsidP="00A377AC">
      <w:pPr>
        <w:shd w:val="clear" w:color="auto" w:fill="FFFFFF"/>
        <w:ind w:left="4956" w:right="-7"/>
        <w:rPr>
          <w:lang w:val="uk-UA"/>
        </w:rPr>
      </w:pPr>
      <w:r w:rsidRPr="00D05E4A">
        <w:rPr>
          <w:color w:val="000000"/>
          <w:spacing w:val="-1"/>
          <w:lang w:val="uk-UA"/>
        </w:rPr>
        <w:t>Бучанської міської ради</w:t>
      </w:r>
      <w:r w:rsidRPr="00D05E4A">
        <w:rPr>
          <w:color w:val="000000"/>
          <w:spacing w:val="-1"/>
          <w:lang w:val="uk-UA"/>
        </w:rPr>
        <w:br/>
      </w:r>
      <w:r w:rsidRPr="00D05E4A">
        <w:rPr>
          <w:color w:val="000000"/>
          <w:lang w:val="uk-UA"/>
        </w:rPr>
        <w:t>в</w:t>
      </w:r>
      <w:r w:rsidRPr="00D05E4A">
        <w:rPr>
          <w:color w:val="000000"/>
          <w:spacing w:val="-1"/>
          <w:lang w:val="uk-UA"/>
        </w:rPr>
        <w:t xml:space="preserve">ід </w:t>
      </w:r>
      <w:r>
        <w:rPr>
          <w:color w:val="000000"/>
          <w:spacing w:val="-1"/>
          <w:lang w:val="uk-UA"/>
        </w:rPr>
        <w:t xml:space="preserve"> «____»_______2018 № _______- 40 -  </w:t>
      </w:r>
      <w:r>
        <w:rPr>
          <w:color w:val="000000"/>
          <w:spacing w:val="-3"/>
          <w:lang w:val="en-US"/>
        </w:rPr>
        <w:t>VII</w:t>
      </w:r>
    </w:p>
    <w:p w:rsidR="00301066" w:rsidRDefault="00301066" w:rsidP="00A377AC">
      <w:pPr>
        <w:ind w:firstLine="709"/>
        <w:rPr>
          <w:lang w:val="uk-UA"/>
        </w:rPr>
      </w:pPr>
    </w:p>
    <w:tbl>
      <w:tblPr>
        <w:tblW w:w="13230" w:type="dxa"/>
        <w:tblInd w:w="93" w:type="dxa"/>
        <w:tblLook w:val="0000" w:firstRow="0" w:lastRow="0" w:firstColumn="0" w:lastColumn="0" w:noHBand="0" w:noVBand="0"/>
      </w:tblPr>
      <w:tblGrid>
        <w:gridCol w:w="236"/>
        <w:gridCol w:w="2119"/>
        <w:gridCol w:w="3635"/>
        <w:gridCol w:w="3620"/>
        <w:gridCol w:w="3620"/>
      </w:tblGrid>
      <w:tr w:rsidR="00301066" w:rsidRPr="00311C50" w:rsidTr="00311C50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Pr="00311C50" w:rsidRDefault="00301066" w:rsidP="00311C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Pr="00311C50" w:rsidRDefault="00301066" w:rsidP="00311C50">
            <w:pPr>
              <w:ind w:right="-53"/>
              <w:jc w:val="center"/>
              <w:rPr>
                <w:b/>
                <w:bCs/>
                <w:sz w:val="28"/>
                <w:szCs w:val="28"/>
              </w:rPr>
            </w:pPr>
            <w:r w:rsidRPr="00311C50">
              <w:rPr>
                <w:b/>
                <w:bCs/>
                <w:sz w:val="28"/>
                <w:szCs w:val="28"/>
              </w:rPr>
              <w:t>Штатний  розпис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Pr="00311C50" w:rsidRDefault="00301066" w:rsidP="00311C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066" w:rsidRPr="00311C50" w:rsidTr="00311C50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Pr="00311C50" w:rsidRDefault="00301066" w:rsidP="00311C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Default="00301066" w:rsidP="00311C50">
            <w:pPr>
              <w:ind w:right="-53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11C50">
              <w:rPr>
                <w:b/>
                <w:bCs/>
                <w:sz w:val="28"/>
                <w:szCs w:val="28"/>
              </w:rPr>
              <w:t>Центр</w:t>
            </w:r>
            <w:r>
              <w:rPr>
                <w:b/>
                <w:bCs/>
                <w:sz w:val="28"/>
                <w:szCs w:val="28"/>
                <w:lang w:val="uk-UA"/>
              </w:rPr>
              <w:t>у</w:t>
            </w:r>
            <w:r w:rsidRPr="00311C50">
              <w:rPr>
                <w:b/>
                <w:bCs/>
                <w:sz w:val="28"/>
                <w:szCs w:val="28"/>
              </w:rPr>
              <w:t xml:space="preserve"> педагогічного дорадництва </w:t>
            </w:r>
          </w:p>
          <w:p w:rsidR="00301066" w:rsidRDefault="00301066" w:rsidP="00311C50">
            <w:pPr>
              <w:ind w:right="-53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11C50">
              <w:rPr>
                <w:b/>
                <w:bCs/>
                <w:sz w:val="28"/>
                <w:szCs w:val="28"/>
              </w:rPr>
              <w:t xml:space="preserve">відділу освіти Бучанської міської ради     </w:t>
            </w:r>
          </w:p>
          <w:p w:rsidR="00301066" w:rsidRPr="005706C3" w:rsidRDefault="00301066" w:rsidP="00311C50">
            <w:pPr>
              <w:ind w:right="-53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Pr="00311C50" w:rsidRDefault="00301066" w:rsidP="00311C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066" w:rsidRPr="00311C50" w:rsidTr="00311C50">
        <w:trPr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Pr="00311C50" w:rsidRDefault="00301066" w:rsidP="00311C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Pr="00311C50" w:rsidRDefault="00301066" w:rsidP="00311C50">
            <w:pPr>
              <w:ind w:right="-53"/>
              <w:jc w:val="center"/>
              <w:rPr>
                <w:b/>
                <w:bCs/>
              </w:rPr>
            </w:pPr>
            <w:r w:rsidRPr="00311C50">
              <w:rPr>
                <w:b/>
                <w:bCs/>
              </w:rPr>
              <w:t>КПК  0611161 "Забезпечення діяльності інших закладів у сфері освіти"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Pr="00311C50" w:rsidRDefault="00301066" w:rsidP="00311C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066" w:rsidRPr="00311C50" w:rsidTr="00311C50">
        <w:trPr>
          <w:gridAfter w:val="1"/>
          <w:wAfter w:w="3620" w:type="dxa"/>
          <w:trHeight w:val="405"/>
        </w:trPr>
        <w:tc>
          <w:tcPr>
            <w:tcW w:w="23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Pr="00311C50" w:rsidRDefault="00301066" w:rsidP="00311C50">
            <w:pPr>
              <w:rPr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Pr="00311C50" w:rsidRDefault="00301066" w:rsidP="00311C50">
            <w:pPr>
              <w:rPr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1066" w:rsidRPr="00311C50" w:rsidRDefault="00301066" w:rsidP="00311C50">
            <w:pPr>
              <w:rPr>
                <w:sz w:val="20"/>
                <w:szCs w:val="20"/>
              </w:rPr>
            </w:pPr>
          </w:p>
        </w:tc>
      </w:tr>
      <w:tr w:rsidR="00301066" w:rsidRPr="00311C50" w:rsidTr="00311C50">
        <w:trPr>
          <w:gridAfter w:val="1"/>
          <w:wAfter w:w="3620" w:type="dxa"/>
          <w:trHeight w:val="276"/>
        </w:trPr>
        <w:tc>
          <w:tcPr>
            <w:tcW w:w="23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1066" w:rsidRPr="00311C50" w:rsidRDefault="00301066" w:rsidP="00311C50">
            <w:pPr>
              <w:jc w:val="center"/>
            </w:pPr>
            <w:r w:rsidRPr="00311C50">
              <w:t>Посада</w:t>
            </w:r>
          </w:p>
        </w:tc>
        <w:tc>
          <w:tcPr>
            <w:tcW w:w="3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1066" w:rsidRPr="00311C50" w:rsidRDefault="00301066" w:rsidP="00311C50">
            <w:pPr>
              <w:jc w:val="center"/>
            </w:pPr>
            <w:r w:rsidRPr="00311C50">
              <w:t>Розряд</w:t>
            </w:r>
          </w:p>
        </w:tc>
        <w:tc>
          <w:tcPr>
            <w:tcW w:w="3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1066" w:rsidRPr="00311C50" w:rsidRDefault="00301066" w:rsidP="00311C50">
            <w:pPr>
              <w:jc w:val="center"/>
            </w:pPr>
            <w:r w:rsidRPr="00311C50">
              <w:t>Кількість штатних одиниць</w:t>
            </w:r>
          </w:p>
        </w:tc>
      </w:tr>
      <w:tr w:rsidR="00301066" w:rsidRPr="00311C50" w:rsidTr="00423092">
        <w:trPr>
          <w:gridAfter w:val="1"/>
          <w:wAfter w:w="3620" w:type="dxa"/>
          <w:trHeight w:val="445"/>
        </w:trPr>
        <w:tc>
          <w:tcPr>
            <w:tcW w:w="235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1066" w:rsidRPr="00311C50" w:rsidRDefault="00301066" w:rsidP="00311C50"/>
        </w:tc>
        <w:tc>
          <w:tcPr>
            <w:tcW w:w="3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1066" w:rsidRPr="00311C50" w:rsidRDefault="00301066" w:rsidP="00311C50"/>
        </w:tc>
        <w:tc>
          <w:tcPr>
            <w:tcW w:w="3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01066" w:rsidRPr="00311C50" w:rsidRDefault="00301066" w:rsidP="00311C50"/>
        </w:tc>
      </w:tr>
      <w:tr w:rsidR="00301066" w:rsidRPr="00311C50" w:rsidTr="00311C50">
        <w:trPr>
          <w:gridAfter w:val="1"/>
          <w:wAfter w:w="3620" w:type="dxa"/>
          <w:trHeight w:val="675"/>
        </w:trPr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1066" w:rsidRPr="00311C50" w:rsidRDefault="00301066" w:rsidP="00311C50">
            <w:r w:rsidRPr="00311C50">
              <w:t>Завідувач центру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1066" w:rsidRPr="00311C50" w:rsidRDefault="00301066" w:rsidP="00311C50">
            <w:pPr>
              <w:jc w:val="center"/>
            </w:pPr>
            <w:r w:rsidRPr="00311C50">
              <w:t>15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1066" w:rsidRPr="00311C50" w:rsidRDefault="00301066" w:rsidP="00311C50">
            <w:pPr>
              <w:jc w:val="center"/>
            </w:pPr>
            <w:r w:rsidRPr="00311C50">
              <w:t>1</w:t>
            </w:r>
          </w:p>
        </w:tc>
      </w:tr>
      <w:tr w:rsidR="00301066" w:rsidRPr="00311C50" w:rsidTr="00311C50">
        <w:trPr>
          <w:gridAfter w:val="1"/>
          <w:wAfter w:w="3620" w:type="dxa"/>
          <w:trHeight w:val="540"/>
        </w:trPr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1066" w:rsidRPr="00311C50" w:rsidRDefault="00301066" w:rsidP="00311C50">
            <w:r w:rsidRPr="00311C50">
              <w:t>Методист центру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01066" w:rsidRPr="00311C50" w:rsidRDefault="00301066" w:rsidP="00311C50">
            <w:pPr>
              <w:jc w:val="center"/>
            </w:pPr>
            <w:r w:rsidRPr="00311C50">
              <w:t>14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1066" w:rsidRPr="00311C50" w:rsidRDefault="00301066" w:rsidP="00311C50">
            <w:pPr>
              <w:jc w:val="center"/>
            </w:pPr>
            <w:r w:rsidRPr="00311C50">
              <w:t>0,5</w:t>
            </w:r>
          </w:p>
        </w:tc>
      </w:tr>
      <w:tr w:rsidR="00301066" w:rsidRPr="00311C50" w:rsidTr="00423092">
        <w:trPr>
          <w:gridAfter w:val="1"/>
          <w:wAfter w:w="3620" w:type="dxa"/>
          <w:trHeight w:val="703"/>
        </w:trPr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1066" w:rsidRPr="00311C50" w:rsidRDefault="00301066" w:rsidP="00311C50">
            <w:pPr>
              <w:jc w:val="center"/>
              <w:rPr>
                <w:b/>
                <w:bCs/>
              </w:rPr>
            </w:pPr>
            <w:r w:rsidRPr="00311C50">
              <w:rPr>
                <w:b/>
                <w:bCs/>
              </w:rPr>
              <w:t>Всього: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1066" w:rsidRPr="00311C50" w:rsidRDefault="00301066" w:rsidP="00311C50">
            <w:pPr>
              <w:jc w:val="center"/>
              <w:rPr>
                <w:b/>
                <w:bCs/>
              </w:rPr>
            </w:pPr>
            <w:r w:rsidRPr="00311C50">
              <w:rPr>
                <w:b/>
                <w:bCs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1066" w:rsidRPr="00311C50" w:rsidRDefault="00301066" w:rsidP="00311C50">
            <w:pPr>
              <w:jc w:val="center"/>
              <w:rPr>
                <w:b/>
                <w:bCs/>
              </w:rPr>
            </w:pPr>
            <w:r w:rsidRPr="00311C50">
              <w:rPr>
                <w:b/>
                <w:bCs/>
              </w:rPr>
              <w:t>1,5</w:t>
            </w:r>
          </w:p>
        </w:tc>
      </w:tr>
    </w:tbl>
    <w:p w:rsidR="00301066" w:rsidRDefault="00301066" w:rsidP="00A377AC">
      <w:pPr>
        <w:ind w:firstLine="709"/>
        <w:rPr>
          <w:lang w:val="uk-UA"/>
        </w:rPr>
      </w:pPr>
    </w:p>
    <w:p w:rsidR="00301066" w:rsidRDefault="00301066" w:rsidP="00311C50">
      <w:pPr>
        <w:shd w:val="clear" w:color="auto" w:fill="FFFFFF"/>
        <w:spacing w:line="226" w:lineRule="exact"/>
        <w:ind w:left="4956" w:right="-7"/>
        <w:rPr>
          <w:color w:val="000000"/>
          <w:spacing w:val="-3"/>
          <w:lang w:val="uk-UA"/>
        </w:rPr>
      </w:pPr>
      <w:r>
        <w:rPr>
          <w:color w:val="000000"/>
          <w:spacing w:val="-3"/>
          <w:lang w:val="uk-UA"/>
        </w:rPr>
        <w:t>Додаток 3</w:t>
      </w:r>
    </w:p>
    <w:p w:rsidR="00301066" w:rsidRPr="008624B5" w:rsidRDefault="00301066" w:rsidP="00311C50">
      <w:pPr>
        <w:shd w:val="clear" w:color="auto" w:fill="FFFFFF"/>
        <w:spacing w:line="226" w:lineRule="exact"/>
        <w:ind w:left="4956" w:right="-7"/>
        <w:rPr>
          <w:color w:val="000000"/>
          <w:spacing w:val="-1"/>
          <w:lang w:val="uk-UA"/>
        </w:rPr>
      </w:pPr>
      <w:r w:rsidRPr="00D05E4A">
        <w:rPr>
          <w:color w:val="000000"/>
          <w:spacing w:val="-3"/>
          <w:lang w:val="uk-UA"/>
        </w:rPr>
        <w:t xml:space="preserve">до рішення </w:t>
      </w:r>
      <w:r>
        <w:rPr>
          <w:color w:val="000000"/>
          <w:spacing w:val="-3"/>
          <w:lang w:val="uk-UA"/>
        </w:rPr>
        <w:t xml:space="preserve">40 сесії </w:t>
      </w:r>
      <w:r>
        <w:rPr>
          <w:color w:val="000000"/>
          <w:spacing w:val="-3"/>
          <w:lang w:val="en-US"/>
        </w:rPr>
        <w:t>VII</w:t>
      </w:r>
      <w:r w:rsidRPr="00554696">
        <w:rPr>
          <w:color w:val="000000"/>
          <w:spacing w:val="-3"/>
          <w:lang w:val="uk-UA"/>
        </w:rPr>
        <w:t xml:space="preserve"> скликання</w:t>
      </w:r>
    </w:p>
    <w:p w:rsidR="00301066" w:rsidRPr="00D05E4A" w:rsidRDefault="00301066" w:rsidP="00311C50">
      <w:pPr>
        <w:shd w:val="clear" w:color="auto" w:fill="FFFFFF"/>
        <w:ind w:left="4956" w:right="-7"/>
        <w:rPr>
          <w:lang w:val="uk-UA"/>
        </w:rPr>
      </w:pPr>
      <w:r w:rsidRPr="00D05E4A">
        <w:rPr>
          <w:color w:val="000000"/>
          <w:spacing w:val="-1"/>
          <w:lang w:val="uk-UA"/>
        </w:rPr>
        <w:t>Бучанської міської ради</w:t>
      </w:r>
      <w:r w:rsidRPr="00D05E4A">
        <w:rPr>
          <w:color w:val="000000"/>
          <w:spacing w:val="-1"/>
          <w:lang w:val="uk-UA"/>
        </w:rPr>
        <w:br/>
      </w:r>
      <w:r w:rsidRPr="00D05E4A">
        <w:rPr>
          <w:color w:val="000000"/>
          <w:lang w:val="uk-UA"/>
        </w:rPr>
        <w:t>в</w:t>
      </w:r>
      <w:r w:rsidRPr="00D05E4A">
        <w:rPr>
          <w:color w:val="000000"/>
          <w:spacing w:val="-1"/>
          <w:lang w:val="uk-UA"/>
        </w:rPr>
        <w:t xml:space="preserve">ід </w:t>
      </w:r>
      <w:r>
        <w:rPr>
          <w:color w:val="000000"/>
          <w:spacing w:val="-1"/>
          <w:lang w:val="uk-UA"/>
        </w:rPr>
        <w:t xml:space="preserve"> «____»_______2018 № _______- 40 -  </w:t>
      </w:r>
      <w:r>
        <w:rPr>
          <w:color w:val="000000"/>
          <w:spacing w:val="-3"/>
          <w:lang w:val="en-US"/>
        </w:rPr>
        <w:t>VII</w:t>
      </w:r>
    </w:p>
    <w:p w:rsidR="00301066" w:rsidRDefault="00301066" w:rsidP="00A377AC">
      <w:pPr>
        <w:ind w:firstLine="709"/>
        <w:rPr>
          <w:lang w:val="uk-UA"/>
        </w:rPr>
      </w:pPr>
    </w:p>
    <w:p w:rsidR="00301066" w:rsidRDefault="00301066" w:rsidP="007F22F4">
      <w:pPr>
        <w:jc w:val="both"/>
        <w:rPr>
          <w:b/>
          <w:lang w:val="uk-UA"/>
        </w:rPr>
      </w:pPr>
    </w:p>
    <w:p w:rsidR="00301066" w:rsidRDefault="00301066" w:rsidP="007F22F4">
      <w:pPr>
        <w:jc w:val="both"/>
        <w:rPr>
          <w:b/>
          <w:lang w:val="uk-UA"/>
        </w:rPr>
      </w:pPr>
    </w:p>
    <w:p w:rsidR="00301066" w:rsidRPr="00351F48" w:rsidRDefault="00301066" w:rsidP="007F22F4">
      <w:pPr>
        <w:jc w:val="both"/>
        <w:rPr>
          <w:b/>
          <w:u w:val="single"/>
          <w:lang w:val="uk-UA"/>
        </w:rPr>
      </w:pPr>
      <w:r>
        <w:rPr>
          <w:b/>
          <w:lang w:val="uk-UA"/>
        </w:rPr>
        <w:t>Управління відділу освіти Бучанської міської ради</w:t>
      </w:r>
      <w:r w:rsidRPr="00351F48">
        <w:rPr>
          <w:b/>
          <w:lang w:val="uk-UA"/>
        </w:rPr>
        <w:t xml:space="preserve"> </w:t>
      </w:r>
      <w:r w:rsidRPr="00351F48">
        <w:rPr>
          <w:b/>
          <w:u w:val="single"/>
          <w:lang w:val="uk-UA"/>
        </w:rPr>
        <w:t xml:space="preserve"> </w:t>
      </w:r>
    </w:p>
    <w:p w:rsidR="00301066" w:rsidRPr="00351F48" w:rsidRDefault="00301066" w:rsidP="007F22F4">
      <w:pPr>
        <w:jc w:val="both"/>
        <w:rPr>
          <w:u w:val="single"/>
          <w:lang w:val="uk-UA"/>
        </w:rPr>
      </w:pPr>
    </w:p>
    <w:p w:rsidR="00301066" w:rsidRPr="00922078" w:rsidRDefault="00301066" w:rsidP="007F22F4">
      <w:pPr>
        <w:pStyle w:val="33"/>
        <w:numPr>
          <w:ilvl w:val="0"/>
          <w:numId w:val="35"/>
        </w:numPr>
        <w:tabs>
          <w:tab w:val="num" w:pos="180"/>
        </w:tabs>
        <w:jc w:val="both"/>
        <w:rPr>
          <w:u w:val="single"/>
          <w:lang w:val="uk-UA"/>
        </w:rPr>
      </w:pPr>
      <w:r w:rsidRPr="00922078">
        <w:rPr>
          <w:u w:val="single"/>
          <w:lang w:val="uk-UA"/>
        </w:rPr>
        <w:t>Спеціалісти</w:t>
      </w:r>
      <w:r>
        <w:rPr>
          <w:u w:val="single"/>
          <w:lang w:val="uk-UA"/>
        </w:rPr>
        <w:t>:</w:t>
      </w:r>
    </w:p>
    <w:p w:rsidR="00301066" w:rsidRDefault="00301066" w:rsidP="007F22F4">
      <w:pPr>
        <w:pStyle w:val="33"/>
        <w:numPr>
          <w:ilvl w:val="0"/>
          <w:numId w:val="35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вивести -1,0 ставку провідного спеціаліста;</w:t>
      </w:r>
    </w:p>
    <w:p w:rsidR="00301066" w:rsidRPr="002979D5" w:rsidRDefault="00301066" w:rsidP="007F22F4">
      <w:pPr>
        <w:pStyle w:val="33"/>
        <w:numPr>
          <w:ilvl w:val="0"/>
          <w:numId w:val="35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вивести -0,5 ставки водія.</w:t>
      </w:r>
    </w:p>
    <w:p w:rsidR="00301066" w:rsidRDefault="00301066" w:rsidP="007F22F4">
      <w:pPr>
        <w:tabs>
          <w:tab w:val="num" w:pos="180"/>
        </w:tabs>
        <w:jc w:val="both"/>
        <w:rPr>
          <w:u w:val="single"/>
        </w:rPr>
      </w:pPr>
    </w:p>
    <w:p w:rsidR="00301066" w:rsidRPr="002979D5" w:rsidRDefault="00301066" w:rsidP="007F22F4">
      <w:pPr>
        <w:tabs>
          <w:tab w:val="num" w:pos="180"/>
        </w:tabs>
        <w:jc w:val="both"/>
        <w:rPr>
          <w:u w:val="single"/>
        </w:rPr>
      </w:pPr>
      <w:r w:rsidRPr="002979D5">
        <w:rPr>
          <w:u w:val="single"/>
        </w:rPr>
        <w:t xml:space="preserve">разом:       </w:t>
      </w:r>
      <w:r w:rsidRPr="002979D5">
        <w:rPr>
          <w:u w:val="single"/>
        </w:rPr>
        <w:tab/>
        <w:t xml:space="preserve">ввести    </w:t>
      </w:r>
      <w:r w:rsidRPr="002979D5">
        <w:rPr>
          <w:b/>
          <w:u w:val="single"/>
        </w:rPr>
        <w:t>+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>0</w:t>
      </w:r>
      <w:r>
        <w:rPr>
          <w:b/>
          <w:u w:val="single"/>
        </w:rPr>
        <w:t>,0</w:t>
      </w:r>
      <w:r w:rsidRPr="002979D5">
        <w:rPr>
          <w:b/>
          <w:u w:val="single"/>
        </w:rPr>
        <w:t xml:space="preserve"> ставк</w:t>
      </w:r>
      <w:r>
        <w:rPr>
          <w:b/>
          <w:u w:val="single"/>
        </w:rPr>
        <w:t>у</w:t>
      </w:r>
      <w:r w:rsidRPr="002979D5">
        <w:rPr>
          <w:u w:val="single"/>
        </w:rPr>
        <w:t xml:space="preserve">;           вивести    </w:t>
      </w:r>
      <w:r w:rsidRPr="002979D5">
        <w:rPr>
          <w:b/>
          <w:u w:val="single"/>
        </w:rPr>
        <w:t>-</w:t>
      </w:r>
      <w:r>
        <w:rPr>
          <w:b/>
          <w:u w:val="single"/>
        </w:rPr>
        <w:t xml:space="preserve"> 1,</w:t>
      </w:r>
      <w:r>
        <w:rPr>
          <w:b/>
          <w:u w:val="single"/>
          <w:lang w:val="uk-UA"/>
        </w:rPr>
        <w:t>5</w:t>
      </w:r>
      <w:r w:rsidRPr="002979D5">
        <w:rPr>
          <w:b/>
          <w:u w:val="single"/>
        </w:rPr>
        <w:t xml:space="preserve"> ставк</w:t>
      </w:r>
      <w:r>
        <w:rPr>
          <w:b/>
          <w:u w:val="single"/>
          <w:lang w:val="uk-UA"/>
        </w:rPr>
        <w:t>и</w:t>
      </w:r>
      <w:r w:rsidRPr="002979D5">
        <w:rPr>
          <w:u w:val="single"/>
        </w:rPr>
        <w:t>.</w:t>
      </w:r>
    </w:p>
    <w:p w:rsidR="00301066" w:rsidRDefault="00301066" w:rsidP="007F22F4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ab/>
      </w:r>
      <w:r w:rsidRPr="002979D5">
        <w:rPr>
          <w:b/>
        </w:rPr>
        <w:tab/>
      </w:r>
      <w:r w:rsidRPr="002979D5">
        <w:rPr>
          <w:b/>
        </w:rPr>
        <w:tab/>
        <w:t>в</w:t>
      </w:r>
      <w:r>
        <w:rPr>
          <w:b/>
          <w:lang w:val="uk-UA"/>
        </w:rPr>
        <w:t>и</w:t>
      </w:r>
      <w:r w:rsidRPr="002979D5">
        <w:rPr>
          <w:b/>
        </w:rPr>
        <w:t>вести    +</w:t>
      </w:r>
      <w:r>
        <w:rPr>
          <w:b/>
        </w:rPr>
        <w:t xml:space="preserve"> </w:t>
      </w:r>
      <w:r>
        <w:rPr>
          <w:b/>
          <w:lang w:val="uk-UA"/>
        </w:rPr>
        <w:t>1,5</w:t>
      </w:r>
      <w:r w:rsidRPr="002979D5">
        <w:rPr>
          <w:b/>
        </w:rPr>
        <w:t xml:space="preserve"> ставки</w:t>
      </w:r>
    </w:p>
    <w:p w:rsidR="00301066" w:rsidRPr="002979D5" w:rsidRDefault="00301066" w:rsidP="007F22F4">
      <w:pPr>
        <w:tabs>
          <w:tab w:val="num" w:pos="180"/>
        </w:tabs>
        <w:jc w:val="both"/>
        <w:rPr>
          <w:b/>
        </w:rPr>
      </w:pPr>
    </w:p>
    <w:p w:rsidR="00301066" w:rsidRDefault="00301066" w:rsidP="007F22F4">
      <w:pPr>
        <w:tabs>
          <w:tab w:val="num" w:pos="180"/>
        </w:tabs>
        <w:jc w:val="both"/>
        <w:rPr>
          <w:b/>
          <w:lang w:val="uk-UA"/>
        </w:rPr>
      </w:pPr>
      <w:r>
        <w:rPr>
          <w:b/>
          <w:lang w:val="uk-UA"/>
        </w:rPr>
        <w:t>Центр педагогічного дорадництва</w:t>
      </w:r>
    </w:p>
    <w:p w:rsidR="00301066" w:rsidRDefault="00301066" w:rsidP="007F22F4">
      <w:pPr>
        <w:tabs>
          <w:tab w:val="num" w:pos="180"/>
        </w:tabs>
        <w:jc w:val="both"/>
        <w:rPr>
          <w:b/>
          <w:lang w:val="uk-UA"/>
        </w:rPr>
      </w:pPr>
    </w:p>
    <w:p w:rsidR="00301066" w:rsidRPr="00922078" w:rsidRDefault="00301066" w:rsidP="007F22F4">
      <w:pPr>
        <w:pStyle w:val="33"/>
        <w:numPr>
          <w:ilvl w:val="0"/>
          <w:numId w:val="35"/>
        </w:numPr>
        <w:tabs>
          <w:tab w:val="num" w:pos="180"/>
        </w:tabs>
        <w:jc w:val="both"/>
        <w:rPr>
          <w:u w:val="single"/>
          <w:lang w:val="uk-UA"/>
        </w:rPr>
      </w:pPr>
      <w:r w:rsidRPr="00922078">
        <w:rPr>
          <w:u w:val="single"/>
          <w:lang w:val="uk-UA"/>
        </w:rPr>
        <w:t>Спеціалісти:</w:t>
      </w:r>
    </w:p>
    <w:p w:rsidR="00301066" w:rsidRDefault="00301066" w:rsidP="007F22F4">
      <w:pPr>
        <w:pStyle w:val="33"/>
        <w:numPr>
          <w:ilvl w:val="0"/>
          <w:numId w:val="35"/>
        </w:numPr>
        <w:tabs>
          <w:tab w:val="num" w:pos="180"/>
        </w:tabs>
        <w:jc w:val="both"/>
        <w:rPr>
          <w:lang w:val="uk-UA"/>
        </w:rPr>
      </w:pPr>
      <w:r w:rsidRPr="002979D5">
        <w:rPr>
          <w:lang w:val="uk-UA"/>
        </w:rPr>
        <w:t>ввести  +</w:t>
      </w:r>
      <w:r>
        <w:rPr>
          <w:lang w:val="uk-UA"/>
        </w:rPr>
        <w:t xml:space="preserve"> 1,0</w:t>
      </w:r>
      <w:r w:rsidRPr="002979D5">
        <w:rPr>
          <w:lang w:val="uk-UA"/>
        </w:rPr>
        <w:t xml:space="preserve"> ставк</w:t>
      </w:r>
      <w:r>
        <w:rPr>
          <w:lang w:val="uk-UA"/>
        </w:rPr>
        <w:t>у</w:t>
      </w:r>
      <w:r w:rsidRPr="002979D5">
        <w:rPr>
          <w:lang w:val="uk-UA"/>
        </w:rPr>
        <w:t xml:space="preserve"> </w:t>
      </w:r>
      <w:r>
        <w:rPr>
          <w:lang w:val="uk-UA"/>
        </w:rPr>
        <w:t>завідувача центру</w:t>
      </w:r>
      <w:r w:rsidRPr="002979D5">
        <w:rPr>
          <w:lang w:val="uk-UA"/>
        </w:rPr>
        <w:t>;</w:t>
      </w:r>
    </w:p>
    <w:p w:rsidR="00301066" w:rsidRDefault="00301066" w:rsidP="007F22F4">
      <w:pPr>
        <w:pStyle w:val="33"/>
        <w:numPr>
          <w:ilvl w:val="0"/>
          <w:numId w:val="35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>ввести + 0,5 ставки методиста центру.</w:t>
      </w:r>
    </w:p>
    <w:p w:rsidR="00301066" w:rsidRPr="002979D5" w:rsidRDefault="00301066" w:rsidP="007F22F4">
      <w:pPr>
        <w:pStyle w:val="33"/>
        <w:numPr>
          <w:ilvl w:val="0"/>
          <w:numId w:val="35"/>
        </w:numPr>
        <w:tabs>
          <w:tab w:val="num" w:pos="180"/>
        </w:tabs>
        <w:jc w:val="both"/>
        <w:rPr>
          <w:lang w:val="uk-UA"/>
        </w:rPr>
      </w:pPr>
    </w:p>
    <w:p w:rsidR="00301066" w:rsidRPr="002979D5" w:rsidRDefault="00301066" w:rsidP="007F22F4">
      <w:pPr>
        <w:tabs>
          <w:tab w:val="num" w:pos="180"/>
        </w:tabs>
        <w:jc w:val="both"/>
        <w:rPr>
          <w:u w:val="single"/>
        </w:rPr>
      </w:pPr>
      <w:r w:rsidRPr="002979D5">
        <w:rPr>
          <w:u w:val="single"/>
        </w:rPr>
        <w:t xml:space="preserve">разом:       </w:t>
      </w:r>
      <w:r w:rsidRPr="002979D5">
        <w:rPr>
          <w:u w:val="single"/>
        </w:rPr>
        <w:tab/>
        <w:t xml:space="preserve">ввести    </w:t>
      </w:r>
      <w:r w:rsidRPr="002979D5">
        <w:rPr>
          <w:b/>
          <w:u w:val="single"/>
        </w:rPr>
        <w:t>+</w:t>
      </w:r>
      <w:r>
        <w:rPr>
          <w:b/>
          <w:u w:val="single"/>
        </w:rPr>
        <w:t xml:space="preserve"> 1,</w:t>
      </w:r>
      <w:r>
        <w:rPr>
          <w:b/>
          <w:u w:val="single"/>
          <w:lang w:val="uk-UA"/>
        </w:rPr>
        <w:t>5</w:t>
      </w:r>
      <w:r w:rsidRPr="002979D5">
        <w:rPr>
          <w:b/>
          <w:u w:val="single"/>
        </w:rPr>
        <w:t xml:space="preserve"> ставк</w:t>
      </w:r>
      <w:r>
        <w:rPr>
          <w:b/>
          <w:u w:val="single"/>
        </w:rPr>
        <w:t>у</w:t>
      </w:r>
      <w:r w:rsidRPr="002979D5">
        <w:rPr>
          <w:u w:val="single"/>
        </w:rPr>
        <w:t xml:space="preserve">;           вивести    </w:t>
      </w:r>
      <w:r w:rsidRPr="002979D5">
        <w:rPr>
          <w:b/>
          <w:u w:val="single"/>
        </w:rPr>
        <w:t>-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>0</w:t>
      </w:r>
      <w:r>
        <w:rPr>
          <w:b/>
          <w:u w:val="single"/>
        </w:rPr>
        <w:t>,0</w:t>
      </w:r>
      <w:r w:rsidRPr="002979D5">
        <w:rPr>
          <w:b/>
          <w:u w:val="single"/>
        </w:rPr>
        <w:t xml:space="preserve"> ставк</w:t>
      </w:r>
      <w:r>
        <w:rPr>
          <w:b/>
          <w:u w:val="single"/>
        </w:rPr>
        <w:t>у</w:t>
      </w:r>
      <w:r w:rsidRPr="002979D5">
        <w:rPr>
          <w:u w:val="single"/>
        </w:rPr>
        <w:t>.</w:t>
      </w:r>
    </w:p>
    <w:p w:rsidR="00301066" w:rsidRDefault="00301066" w:rsidP="007F22F4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ab/>
      </w:r>
      <w:r w:rsidRPr="002979D5">
        <w:rPr>
          <w:b/>
        </w:rPr>
        <w:tab/>
      </w:r>
      <w:r w:rsidRPr="002979D5">
        <w:rPr>
          <w:b/>
        </w:rPr>
        <w:tab/>
        <w:t>ввести    +</w:t>
      </w:r>
      <w:r>
        <w:rPr>
          <w:b/>
        </w:rPr>
        <w:t xml:space="preserve"> </w:t>
      </w:r>
      <w:r>
        <w:rPr>
          <w:b/>
          <w:lang w:val="uk-UA"/>
        </w:rPr>
        <w:t>1,5</w:t>
      </w:r>
      <w:r w:rsidRPr="002979D5">
        <w:rPr>
          <w:b/>
        </w:rPr>
        <w:t xml:space="preserve"> ставки</w:t>
      </w:r>
    </w:p>
    <w:p w:rsidR="00301066" w:rsidRPr="002979D5" w:rsidRDefault="00301066" w:rsidP="007F22F4">
      <w:pPr>
        <w:tabs>
          <w:tab w:val="num" w:pos="180"/>
        </w:tabs>
        <w:jc w:val="both"/>
        <w:rPr>
          <w:b/>
        </w:rPr>
      </w:pPr>
    </w:p>
    <w:p w:rsidR="00301066" w:rsidRPr="007F22F4" w:rsidRDefault="00301066" w:rsidP="007F22F4">
      <w:pPr>
        <w:tabs>
          <w:tab w:val="num" w:pos="180"/>
        </w:tabs>
        <w:jc w:val="both"/>
        <w:rPr>
          <w:b/>
          <w:lang w:val="uk-UA"/>
        </w:rPr>
      </w:pPr>
    </w:p>
    <w:p w:rsidR="00301066" w:rsidRPr="002979D5" w:rsidRDefault="00301066" w:rsidP="007F22F4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 xml:space="preserve">Всього виведено – </w:t>
      </w:r>
      <w:r>
        <w:rPr>
          <w:b/>
          <w:lang w:val="uk-UA"/>
        </w:rPr>
        <w:t>1,5</w:t>
      </w:r>
      <w:r w:rsidRPr="002979D5">
        <w:rPr>
          <w:b/>
        </w:rPr>
        <w:t xml:space="preserve"> ставки</w:t>
      </w:r>
    </w:p>
    <w:p w:rsidR="00301066" w:rsidRPr="002979D5" w:rsidRDefault="00301066" w:rsidP="007F22F4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 xml:space="preserve">Всього введено – </w:t>
      </w:r>
      <w:r>
        <w:rPr>
          <w:b/>
          <w:lang w:val="uk-UA"/>
        </w:rPr>
        <w:t>1,5</w:t>
      </w:r>
      <w:r w:rsidRPr="002979D5">
        <w:rPr>
          <w:b/>
        </w:rPr>
        <w:t xml:space="preserve"> ставки</w:t>
      </w:r>
    </w:p>
    <w:p w:rsidR="00301066" w:rsidRPr="002979D5" w:rsidRDefault="00301066" w:rsidP="007F22F4">
      <w:pPr>
        <w:tabs>
          <w:tab w:val="num" w:pos="180"/>
        </w:tabs>
        <w:jc w:val="both"/>
        <w:rPr>
          <w:b/>
        </w:rPr>
      </w:pPr>
      <w:r w:rsidRPr="002979D5">
        <w:rPr>
          <w:b/>
        </w:rPr>
        <w:t xml:space="preserve">Загальна кількість введених – </w:t>
      </w:r>
      <w:r>
        <w:rPr>
          <w:b/>
          <w:lang w:val="uk-UA"/>
        </w:rPr>
        <w:t>0,0</w:t>
      </w:r>
      <w:r w:rsidRPr="002979D5">
        <w:rPr>
          <w:b/>
        </w:rPr>
        <w:t xml:space="preserve"> ставки</w:t>
      </w:r>
    </w:p>
    <w:p w:rsidR="00301066" w:rsidRPr="002979D5" w:rsidRDefault="00301066" w:rsidP="007F22F4">
      <w:pPr>
        <w:tabs>
          <w:tab w:val="num" w:pos="180"/>
        </w:tabs>
        <w:jc w:val="both"/>
      </w:pPr>
    </w:p>
    <w:p w:rsidR="00301066" w:rsidRDefault="00301066" w:rsidP="007F22F4">
      <w:pPr>
        <w:tabs>
          <w:tab w:val="num" w:pos="180"/>
        </w:tabs>
        <w:jc w:val="both"/>
      </w:pPr>
    </w:p>
    <w:p w:rsidR="00301066" w:rsidRPr="00992233" w:rsidRDefault="00301066" w:rsidP="00423092">
      <w:pPr>
        <w:rPr>
          <w:lang w:val="uk-UA"/>
        </w:rPr>
      </w:pPr>
      <w:r>
        <w:rPr>
          <w:b/>
          <w:sz w:val="28"/>
          <w:szCs w:val="28"/>
          <w:lang w:val="uk-UA"/>
        </w:rPr>
        <w:t>Начальник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Цимбал О.І.</w:t>
      </w:r>
    </w:p>
    <w:sectPr w:rsidR="00301066" w:rsidRPr="00992233" w:rsidSect="00B426DF">
      <w:pgSz w:w="11906" w:h="16838" w:code="9"/>
      <w:pgMar w:top="719" w:right="566" w:bottom="539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D54" w:rsidRPr="00837730" w:rsidRDefault="006A6D54" w:rsidP="00837730">
      <w:r>
        <w:separator/>
      </w:r>
    </w:p>
  </w:endnote>
  <w:endnote w:type="continuationSeparator" w:id="0">
    <w:p w:rsidR="006A6D54" w:rsidRPr="00837730" w:rsidRDefault="006A6D54" w:rsidP="0083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D54" w:rsidRPr="00837730" w:rsidRDefault="006A6D54" w:rsidP="00837730">
      <w:r>
        <w:separator/>
      </w:r>
    </w:p>
  </w:footnote>
  <w:footnote w:type="continuationSeparator" w:id="0">
    <w:p w:rsidR="006A6D54" w:rsidRPr="00837730" w:rsidRDefault="006A6D54" w:rsidP="0083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204B2"/>
    <w:multiLevelType w:val="hybridMultilevel"/>
    <w:tmpl w:val="8272A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115ADE"/>
    <w:multiLevelType w:val="hybridMultilevel"/>
    <w:tmpl w:val="606EC1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8F79F2"/>
    <w:multiLevelType w:val="multilevel"/>
    <w:tmpl w:val="CBE830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  <w:b w:val="0"/>
      </w:rPr>
    </w:lvl>
  </w:abstractNum>
  <w:abstractNum w:abstractNumId="4" w15:restartNumberingAfterBreak="0">
    <w:nsid w:val="09DB5285"/>
    <w:multiLevelType w:val="hybridMultilevel"/>
    <w:tmpl w:val="DB34D6B8"/>
    <w:lvl w:ilvl="0" w:tplc="0419000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8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9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4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1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9847" w:hanging="360"/>
      </w:pPr>
      <w:rPr>
        <w:rFonts w:ascii="Wingdings" w:hAnsi="Wingdings" w:hint="default"/>
      </w:rPr>
    </w:lvl>
  </w:abstractNum>
  <w:abstractNum w:abstractNumId="5" w15:restartNumberingAfterBreak="0">
    <w:nsid w:val="09E2599B"/>
    <w:multiLevelType w:val="multilevel"/>
    <w:tmpl w:val="A508BDDE"/>
    <w:lvl w:ilvl="0">
      <w:start w:val="1"/>
      <w:numFmt w:val="decimal"/>
      <w:lvlText w:val="%1."/>
      <w:lvlJc w:val="left"/>
      <w:pPr>
        <w:ind w:left="1018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6" w15:restartNumberingAfterBreak="0">
    <w:nsid w:val="0D1C2314"/>
    <w:multiLevelType w:val="hybridMultilevel"/>
    <w:tmpl w:val="F9283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734A9"/>
    <w:multiLevelType w:val="multilevel"/>
    <w:tmpl w:val="D69A8022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cs="Times New Roman" w:hint="default"/>
      </w:rPr>
    </w:lvl>
  </w:abstractNum>
  <w:abstractNum w:abstractNumId="8" w15:restartNumberingAfterBreak="0">
    <w:nsid w:val="19256333"/>
    <w:multiLevelType w:val="hybridMultilevel"/>
    <w:tmpl w:val="A98A8D48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15810"/>
    <w:multiLevelType w:val="multilevel"/>
    <w:tmpl w:val="636A5FEA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cs="Times New Roman" w:hint="default"/>
      </w:rPr>
    </w:lvl>
  </w:abstractNum>
  <w:abstractNum w:abstractNumId="10" w15:restartNumberingAfterBreak="0">
    <w:nsid w:val="21E46128"/>
    <w:multiLevelType w:val="hybridMultilevel"/>
    <w:tmpl w:val="20EED290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B1035"/>
    <w:multiLevelType w:val="hybridMultilevel"/>
    <w:tmpl w:val="BEAC7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75657"/>
    <w:multiLevelType w:val="hybridMultilevel"/>
    <w:tmpl w:val="2FB6D594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A4B01"/>
    <w:multiLevelType w:val="hybridMultilevel"/>
    <w:tmpl w:val="E9ECB0C6"/>
    <w:lvl w:ilvl="0" w:tplc="5A2E105C">
      <w:start w:val="1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318B7057"/>
    <w:multiLevelType w:val="hybridMultilevel"/>
    <w:tmpl w:val="02082E24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82806"/>
    <w:multiLevelType w:val="multilevel"/>
    <w:tmpl w:val="1F6258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29A07BF"/>
    <w:multiLevelType w:val="multilevel"/>
    <w:tmpl w:val="C396DDE6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8" w15:restartNumberingAfterBreak="0">
    <w:nsid w:val="3966305D"/>
    <w:multiLevelType w:val="multilevel"/>
    <w:tmpl w:val="15B2B2A4"/>
    <w:lvl w:ilvl="0">
      <w:start w:val="7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19" w15:restartNumberingAfterBreak="0">
    <w:nsid w:val="39E53FAF"/>
    <w:multiLevelType w:val="hybridMultilevel"/>
    <w:tmpl w:val="460CB65E"/>
    <w:lvl w:ilvl="0" w:tplc="AC581AA6">
      <w:start w:val="3"/>
      <w:numFmt w:val="bullet"/>
      <w:lvlText w:val="–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D95C66"/>
    <w:multiLevelType w:val="multilevel"/>
    <w:tmpl w:val="1228FCAE"/>
    <w:lvl w:ilvl="0">
      <w:start w:val="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22673B2"/>
    <w:multiLevelType w:val="multilevel"/>
    <w:tmpl w:val="7E5ACDB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22" w15:restartNumberingAfterBreak="0">
    <w:nsid w:val="48E07D36"/>
    <w:multiLevelType w:val="hybridMultilevel"/>
    <w:tmpl w:val="9A705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C520E7"/>
    <w:multiLevelType w:val="hybridMultilevel"/>
    <w:tmpl w:val="F07419EE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677B3F"/>
    <w:multiLevelType w:val="hybridMultilevel"/>
    <w:tmpl w:val="FBDE3B90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91096"/>
    <w:multiLevelType w:val="hybridMultilevel"/>
    <w:tmpl w:val="24484A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94288C"/>
    <w:multiLevelType w:val="hybridMultilevel"/>
    <w:tmpl w:val="200E3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77554"/>
    <w:multiLevelType w:val="hybridMultilevel"/>
    <w:tmpl w:val="DA080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55991"/>
    <w:multiLevelType w:val="multilevel"/>
    <w:tmpl w:val="A22270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73DB686E"/>
    <w:multiLevelType w:val="multilevel"/>
    <w:tmpl w:val="284E867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5B6122D"/>
    <w:multiLevelType w:val="multilevel"/>
    <w:tmpl w:val="C5B06A4E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cs="Times New Roman" w:hint="default"/>
        <w:b w:val="0"/>
      </w:rPr>
    </w:lvl>
  </w:abstractNum>
  <w:abstractNum w:abstractNumId="31" w15:restartNumberingAfterBreak="0">
    <w:nsid w:val="767B2843"/>
    <w:multiLevelType w:val="hybridMultilevel"/>
    <w:tmpl w:val="B2E2178C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9640E"/>
    <w:multiLevelType w:val="hybridMultilevel"/>
    <w:tmpl w:val="51E065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C6200C9"/>
    <w:multiLevelType w:val="hybridMultilevel"/>
    <w:tmpl w:val="BA666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B55023"/>
    <w:multiLevelType w:val="multilevel"/>
    <w:tmpl w:val="1DC2DAF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num w:numId="1">
    <w:abstractNumId w:val="16"/>
  </w:num>
  <w:num w:numId="2">
    <w:abstractNumId w:val="24"/>
  </w:num>
  <w:num w:numId="3">
    <w:abstractNumId w:val="8"/>
  </w:num>
  <w:num w:numId="4">
    <w:abstractNumId w:val="31"/>
  </w:num>
  <w:num w:numId="5">
    <w:abstractNumId w:val="10"/>
  </w:num>
  <w:num w:numId="6">
    <w:abstractNumId w:val="23"/>
  </w:num>
  <w:num w:numId="7">
    <w:abstractNumId w:val="15"/>
  </w:num>
  <w:num w:numId="8">
    <w:abstractNumId w:val="5"/>
  </w:num>
  <w:num w:numId="9">
    <w:abstractNumId w:val="30"/>
  </w:num>
  <w:num w:numId="10">
    <w:abstractNumId w:val="18"/>
  </w:num>
  <w:num w:numId="11">
    <w:abstractNumId w:val="9"/>
  </w:num>
  <w:num w:numId="12">
    <w:abstractNumId w:val="14"/>
  </w:num>
  <w:num w:numId="13">
    <w:abstractNumId w:val="12"/>
  </w:num>
  <w:num w:numId="14">
    <w:abstractNumId w:val="3"/>
  </w:num>
  <w:num w:numId="15">
    <w:abstractNumId w:val="19"/>
  </w:num>
  <w:num w:numId="16">
    <w:abstractNumId w:val="32"/>
  </w:num>
  <w:num w:numId="17">
    <w:abstractNumId w:val="28"/>
  </w:num>
  <w:num w:numId="18">
    <w:abstractNumId w:val="29"/>
  </w:num>
  <w:num w:numId="19">
    <w:abstractNumId w:val="20"/>
  </w:num>
  <w:num w:numId="20">
    <w:abstractNumId w:val="34"/>
  </w:num>
  <w:num w:numId="21">
    <w:abstractNumId w:val="17"/>
  </w:num>
  <w:num w:numId="22">
    <w:abstractNumId w:val="7"/>
  </w:num>
  <w:num w:numId="23">
    <w:abstractNumId w:val="13"/>
  </w:num>
  <w:num w:numId="24">
    <w:abstractNumId w:val="25"/>
  </w:num>
  <w:num w:numId="25">
    <w:abstractNumId w:val="26"/>
  </w:num>
  <w:num w:numId="26">
    <w:abstractNumId w:val="27"/>
  </w:num>
  <w:num w:numId="27">
    <w:abstractNumId w:val="33"/>
  </w:num>
  <w:num w:numId="28">
    <w:abstractNumId w:val="4"/>
  </w:num>
  <w:num w:numId="29">
    <w:abstractNumId w:val="6"/>
  </w:num>
  <w:num w:numId="30">
    <w:abstractNumId w:val="11"/>
  </w:num>
  <w:num w:numId="31">
    <w:abstractNumId w:val="1"/>
  </w:num>
  <w:num w:numId="32">
    <w:abstractNumId w:val="22"/>
  </w:num>
  <w:num w:numId="33">
    <w:abstractNumId w:val="2"/>
  </w:num>
  <w:num w:numId="34">
    <w:abstractNumId w:val="21"/>
  </w:num>
  <w:num w:numId="35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0A9"/>
    <w:rsid w:val="00000F09"/>
    <w:rsid w:val="00001676"/>
    <w:rsid w:val="000218BA"/>
    <w:rsid w:val="0002406D"/>
    <w:rsid w:val="00025F0F"/>
    <w:rsid w:val="00031DCB"/>
    <w:rsid w:val="000339F3"/>
    <w:rsid w:val="00035D3F"/>
    <w:rsid w:val="00037CC2"/>
    <w:rsid w:val="000427BB"/>
    <w:rsid w:val="000470F9"/>
    <w:rsid w:val="000529BF"/>
    <w:rsid w:val="00052CAA"/>
    <w:rsid w:val="000541FD"/>
    <w:rsid w:val="0005522A"/>
    <w:rsid w:val="00066988"/>
    <w:rsid w:val="000719C3"/>
    <w:rsid w:val="00077106"/>
    <w:rsid w:val="00084E67"/>
    <w:rsid w:val="00085B24"/>
    <w:rsid w:val="00086F43"/>
    <w:rsid w:val="00096E2F"/>
    <w:rsid w:val="0009736A"/>
    <w:rsid w:val="000A2098"/>
    <w:rsid w:val="000A724F"/>
    <w:rsid w:val="000A7B15"/>
    <w:rsid w:val="000B4830"/>
    <w:rsid w:val="000B6662"/>
    <w:rsid w:val="000C00DC"/>
    <w:rsid w:val="000C185D"/>
    <w:rsid w:val="000C6605"/>
    <w:rsid w:val="000C7883"/>
    <w:rsid w:val="000D3AF6"/>
    <w:rsid w:val="000E435B"/>
    <w:rsid w:val="000F22BC"/>
    <w:rsid w:val="000F2714"/>
    <w:rsid w:val="000F42ED"/>
    <w:rsid w:val="00105E09"/>
    <w:rsid w:val="00106ABF"/>
    <w:rsid w:val="00113026"/>
    <w:rsid w:val="00115A7B"/>
    <w:rsid w:val="00120EA8"/>
    <w:rsid w:val="00121562"/>
    <w:rsid w:val="00122F66"/>
    <w:rsid w:val="001249BE"/>
    <w:rsid w:val="00126A90"/>
    <w:rsid w:val="00130D4B"/>
    <w:rsid w:val="00140587"/>
    <w:rsid w:val="0014393B"/>
    <w:rsid w:val="001449E4"/>
    <w:rsid w:val="00150982"/>
    <w:rsid w:val="00150CFD"/>
    <w:rsid w:val="00151580"/>
    <w:rsid w:val="001556AF"/>
    <w:rsid w:val="00166070"/>
    <w:rsid w:val="00167D30"/>
    <w:rsid w:val="00170932"/>
    <w:rsid w:val="001721BB"/>
    <w:rsid w:val="0017252A"/>
    <w:rsid w:val="00172ABF"/>
    <w:rsid w:val="00184814"/>
    <w:rsid w:val="00184E46"/>
    <w:rsid w:val="00194F90"/>
    <w:rsid w:val="001A1724"/>
    <w:rsid w:val="001A426D"/>
    <w:rsid w:val="001A6626"/>
    <w:rsid w:val="001A7DE7"/>
    <w:rsid w:val="001C371E"/>
    <w:rsid w:val="001C6D07"/>
    <w:rsid w:val="001E25A4"/>
    <w:rsid w:val="001F2C8E"/>
    <w:rsid w:val="001F521E"/>
    <w:rsid w:val="001F6373"/>
    <w:rsid w:val="00207DDC"/>
    <w:rsid w:val="0021086D"/>
    <w:rsid w:val="00211FB4"/>
    <w:rsid w:val="00222B6A"/>
    <w:rsid w:val="00231AB0"/>
    <w:rsid w:val="00246DCC"/>
    <w:rsid w:val="00246E70"/>
    <w:rsid w:val="00251AD0"/>
    <w:rsid w:val="00253D8A"/>
    <w:rsid w:val="00257A34"/>
    <w:rsid w:val="00257DCC"/>
    <w:rsid w:val="00262925"/>
    <w:rsid w:val="00263196"/>
    <w:rsid w:val="00273B8A"/>
    <w:rsid w:val="00280604"/>
    <w:rsid w:val="002902B1"/>
    <w:rsid w:val="002931AA"/>
    <w:rsid w:val="002968EC"/>
    <w:rsid w:val="002979D5"/>
    <w:rsid w:val="002A2FFA"/>
    <w:rsid w:val="002C2BC8"/>
    <w:rsid w:val="002D3818"/>
    <w:rsid w:val="002D4F58"/>
    <w:rsid w:val="002F27AD"/>
    <w:rsid w:val="002F3995"/>
    <w:rsid w:val="002F3EC7"/>
    <w:rsid w:val="00301066"/>
    <w:rsid w:val="00311C50"/>
    <w:rsid w:val="0031448D"/>
    <w:rsid w:val="0031457E"/>
    <w:rsid w:val="00317D3C"/>
    <w:rsid w:val="00323E38"/>
    <w:rsid w:val="00325C31"/>
    <w:rsid w:val="00327286"/>
    <w:rsid w:val="0034086C"/>
    <w:rsid w:val="00351F48"/>
    <w:rsid w:val="00353EA8"/>
    <w:rsid w:val="003542CA"/>
    <w:rsid w:val="00354F36"/>
    <w:rsid w:val="00356388"/>
    <w:rsid w:val="00363BE9"/>
    <w:rsid w:val="0036543D"/>
    <w:rsid w:val="0036689C"/>
    <w:rsid w:val="00372758"/>
    <w:rsid w:val="00375ED1"/>
    <w:rsid w:val="00384BE3"/>
    <w:rsid w:val="00394864"/>
    <w:rsid w:val="00396C08"/>
    <w:rsid w:val="00397CB2"/>
    <w:rsid w:val="003A3E1C"/>
    <w:rsid w:val="003A5776"/>
    <w:rsid w:val="003B4DA6"/>
    <w:rsid w:val="003B58AF"/>
    <w:rsid w:val="003B7911"/>
    <w:rsid w:val="003C3277"/>
    <w:rsid w:val="003C5B35"/>
    <w:rsid w:val="003C5BCE"/>
    <w:rsid w:val="003C7AAF"/>
    <w:rsid w:val="003D1D4D"/>
    <w:rsid w:val="003D2B4A"/>
    <w:rsid w:val="003D3932"/>
    <w:rsid w:val="003D49DD"/>
    <w:rsid w:val="003D4D56"/>
    <w:rsid w:val="003D6CB1"/>
    <w:rsid w:val="003E05FC"/>
    <w:rsid w:val="003E7CEF"/>
    <w:rsid w:val="003F0039"/>
    <w:rsid w:val="003F55A1"/>
    <w:rsid w:val="004030A9"/>
    <w:rsid w:val="004078F6"/>
    <w:rsid w:val="00423092"/>
    <w:rsid w:val="00423594"/>
    <w:rsid w:val="00423937"/>
    <w:rsid w:val="0043319C"/>
    <w:rsid w:val="004367A3"/>
    <w:rsid w:val="00436D1B"/>
    <w:rsid w:val="004379C4"/>
    <w:rsid w:val="004426AA"/>
    <w:rsid w:val="00442CBD"/>
    <w:rsid w:val="00451410"/>
    <w:rsid w:val="004537BC"/>
    <w:rsid w:val="00453809"/>
    <w:rsid w:val="0046274C"/>
    <w:rsid w:val="00464DFA"/>
    <w:rsid w:val="00480069"/>
    <w:rsid w:val="0048217D"/>
    <w:rsid w:val="00490570"/>
    <w:rsid w:val="004914DD"/>
    <w:rsid w:val="00493778"/>
    <w:rsid w:val="004A110F"/>
    <w:rsid w:val="004A44A5"/>
    <w:rsid w:val="004A7435"/>
    <w:rsid w:val="004B3527"/>
    <w:rsid w:val="004D1626"/>
    <w:rsid w:val="004D62DE"/>
    <w:rsid w:val="004E1F3C"/>
    <w:rsid w:val="004E6C96"/>
    <w:rsid w:val="004E7065"/>
    <w:rsid w:val="004F0380"/>
    <w:rsid w:val="0050400E"/>
    <w:rsid w:val="00512549"/>
    <w:rsid w:val="00520312"/>
    <w:rsid w:val="0053107D"/>
    <w:rsid w:val="005337DA"/>
    <w:rsid w:val="00535879"/>
    <w:rsid w:val="00537F02"/>
    <w:rsid w:val="0054678F"/>
    <w:rsid w:val="00547A91"/>
    <w:rsid w:val="00551506"/>
    <w:rsid w:val="0055208E"/>
    <w:rsid w:val="00554696"/>
    <w:rsid w:val="00564DF4"/>
    <w:rsid w:val="00565AC6"/>
    <w:rsid w:val="005706C3"/>
    <w:rsid w:val="00570F98"/>
    <w:rsid w:val="005760E1"/>
    <w:rsid w:val="00585638"/>
    <w:rsid w:val="00585FFE"/>
    <w:rsid w:val="00594AEC"/>
    <w:rsid w:val="00595A7A"/>
    <w:rsid w:val="005A54F7"/>
    <w:rsid w:val="005C1309"/>
    <w:rsid w:val="005C476A"/>
    <w:rsid w:val="005C73EE"/>
    <w:rsid w:val="005D1F61"/>
    <w:rsid w:val="005D4689"/>
    <w:rsid w:val="005E3B17"/>
    <w:rsid w:val="005E4083"/>
    <w:rsid w:val="005E5228"/>
    <w:rsid w:val="005E5288"/>
    <w:rsid w:val="005F3E32"/>
    <w:rsid w:val="005F48A8"/>
    <w:rsid w:val="005F65A3"/>
    <w:rsid w:val="006021DB"/>
    <w:rsid w:val="00605651"/>
    <w:rsid w:val="00607063"/>
    <w:rsid w:val="00611064"/>
    <w:rsid w:val="0061301E"/>
    <w:rsid w:val="00614EC1"/>
    <w:rsid w:val="00617BB9"/>
    <w:rsid w:val="00626892"/>
    <w:rsid w:val="00631782"/>
    <w:rsid w:val="00632421"/>
    <w:rsid w:val="00632B65"/>
    <w:rsid w:val="00642640"/>
    <w:rsid w:val="006440C3"/>
    <w:rsid w:val="00645250"/>
    <w:rsid w:val="00650019"/>
    <w:rsid w:val="00652300"/>
    <w:rsid w:val="00652557"/>
    <w:rsid w:val="00661916"/>
    <w:rsid w:val="00687314"/>
    <w:rsid w:val="00694066"/>
    <w:rsid w:val="006970A3"/>
    <w:rsid w:val="006A017D"/>
    <w:rsid w:val="006A2BBC"/>
    <w:rsid w:val="006A6159"/>
    <w:rsid w:val="006A6D54"/>
    <w:rsid w:val="006B329D"/>
    <w:rsid w:val="006C69F3"/>
    <w:rsid w:val="006C6E37"/>
    <w:rsid w:val="006D0738"/>
    <w:rsid w:val="006D7D2F"/>
    <w:rsid w:val="006D7D9B"/>
    <w:rsid w:val="006E0583"/>
    <w:rsid w:val="006E6715"/>
    <w:rsid w:val="006F30D8"/>
    <w:rsid w:val="006F52CC"/>
    <w:rsid w:val="006F6979"/>
    <w:rsid w:val="006F71A4"/>
    <w:rsid w:val="006F7334"/>
    <w:rsid w:val="007055C3"/>
    <w:rsid w:val="0071742F"/>
    <w:rsid w:val="00730F50"/>
    <w:rsid w:val="007347EC"/>
    <w:rsid w:val="00745EFA"/>
    <w:rsid w:val="00746DD7"/>
    <w:rsid w:val="00747473"/>
    <w:rsid w:val="00754CD5"/>
    <w:rsid w:val="00757B79"/>
    <w:rsid w:val="00760DC9"/>
    <w:rsid w:val="007628EE"/>
    <w:rsid w:val="00765558"/>
    <w:rsid w:val="007675B5"/>
    <w:rsid w:val="00771FFB"/>
    <w:rsid w:val="007907CD"/>
    <w:rsid w:val="007919C5"/>
    <w:rsid w:val="00796634"/>
    <w:rsid w:val="007974BE"/>
    <w:rsid w:val="00797BC0"/>
    <w:rsid w:val="007A0290"/>
    <w:rsid w:val="007A1D33"/>
    <w:rsid w:val="007A62A5"/>
    <w:rsid w:val="007B068E"/>
    <w:rsid w:val="007B3265"/>
    <w:rsid w:val="007B475C"/>
    <w:rsid w:val="007C2450"/>
    <w:rsid w:val="007C4DED"/>
    <w:rsid w:val="007C70DA"/>
    <w:rsid w:val="007D6297"/>
    <w:rsid w:val="007F22F4"/>
    <w:rsid w:val="007F5F0C"/>
    <w:rsid w:val="00802532"/>
    <w:rsid w:val="008038E9"/>
    <w:rsid w:val="00810CB8"/>
    <w:rsid w:val="00816855"/>
    <w:rsid w:val="00824C3D"/>
    <w:rsid w:val="00834EB9"/>
    <w:rsid w:val="00836088"/>
    <w:rsid w:val="00836132"/>
    <w:rsid w:val="00837730"/>
    <w:rsid w:val="0084627D"/>
    <w:rsid w:val="00857669"/>
    <w:rsid w:val="008624B5"/>
    <w:rsid w:val="00864654"/>
    <w:rsid w:val="008824D4"/>
    <w:rsid w:val="008907B0"/>
    <w:rsid w:val="00891A15"/>
    <w:rsid w:val="00897AB7"/>
    <w:rsid w:val="008B172C"/>
    <w:rsid w:val="008B52F2"/>
    <w:rsid w:val="008B544B"/>
    <w:rsid w:val="008C4978"/>
    <w:rsid w:val="008C503E"/>
    <w:rsid w:val="008C50E0"/>
    <w:rsid w:val="008C551D"/>
    <w:rsid w:val="008D56BD"/>
    <w:rsid w:val="008E1023"/>
    <w:rsid w:val="008E5019"/>
    <w:rsid w:val="008E5F56"/>
    <w:rsid w:val="008F48FC"/>
    <w:rsid w:val="008F7723"/>
    <w:rsid w:val="0091194B"/>
    <w:rsid w:val="00922078"/>
    <w:rsid w:val="00922E78"/>
    <w:rsid w:val="00934A58"/>
    <w:rsid w:val="00940BB4"/>
    <w:rsid w:val="009424E5"/>
    <w:rsid w:val="00942DED"/>
    <w:rsid w:val="0094527D"/>
    <w:rsid w:val="00945794"/>
    <w:rsid w:val="00946106"/>
    <w:rsid w:val="00951EBA"/>
    <w:rsid w:val="00962145"/>
    <w:rsid w:val="00963CA5"/>
    <w:rsid w:val="0096445A"/>
    <w:rsid w:val="00971772"/>
    <w:rsid w:val="00976AE6"/>
    <w:rsid w:val="00980E46"/>
    <w:rsid w:val="00992233"/>
    <w:rsid w:val="00992CC6"/>
    <w:rsid w:val="00995C2C"/>
    <w:rsid w:val="009A2BA5"/>
    <w:rsid w:val="009A764F"/>
    <w:rsid w:val="009B377A"/>
    <w:rsid w:val="009C60DC"/>
    <w:rsid w:val="009D2A9A"/>
    <w:rsid w:val="009D5C0A"/>
    <w:rsid w:val="009D71BA"/>
    <w:rsid w:val="009E487D"/>
    <w:rsid w:val="009F07D5"/>
    <w:rsid w:val="009F0BDA"/>
    <w:rsid w:val="009F7B8A"/>
    <w:rsid w:val="00A00602"/>
    <w:rsid w:val="00A179A0"/>
    <w:rsid w:val="00A22F3B"/>
    <w:rsid w:val="00A25015"/>
    <w:rsid w:val="00A377AC"/>
    <w:rsid w:val="00A455A9"/>
    <w:rsid w:val="00A47BEF"/>
    <w:rsid w:val="00A61A23"/>
    <w:rsid w:val="00A71726"/>
    <w:rsid w:val="00A76737"/>
    <w:rsid w:val="00A77EF2"/>
    <w:rsid w:val="00A84F3B"/>
    <w:rsid w:val="00A851D9"/>
    <w:rsid w:val="00A96D07"/>
    <w:rsid w:val="00A97B9E"/>
    <w:rsid w:val="00AA1907"/>
    <w:rsid w:val="00AA4DBD"/>
    <w:rsid w:val="00AA57AF"/>
    <w:rsid w:val="00AB65A2"/>
    <w:rsid w:val="00AC5D68"/>
    <w:rsid w:val="00AC6741"/>
    <w:rsid w:val="00AC747A"/>
    <w:rsid w:val="00AE632F"/>
    <w:rsid w:val="00AF35B2"/>
    <w:rsid w:val="00AF7BB7"/>
    <w:rsid w:val="00B071D1"/>
    <w:rsid w:val="00B07D0F"/>
    <w:rsid w:val="00B10027"/>
    <w:rsid w:val="00B10271"/>
    <w:rsid w:val="00B12136"/>
    <w:rsid w:val="00B15B86"/>
    <w:rsid w:val="00B2494C"/>
    <w:rsid w:val="00B32865"/>
    <w:rsid w:val="00B426DF"/>
    <w:rsid w:val="00B50463"/>
    <w:rsid w:val="00B52BBC"/>
    <w:rsid w:val="00B548D6"/>
    <w:rsid w:val="00B54946"/>
    <w:rsid w:val="00B66C4B"/>
    <w:rsid w:val="00B83CB1"/>
    <w:rsid w:val="00B8585A"/>
    <w:rsid w:val="00B92140"/>
    <w:rsid w:val="00B9500F"/>
    <w:rsid w:val="00BA4075"/>
    <w:rsid w:val="00BA5067"/>
    <w:rsid w:val="00BB3C3F"/>
    <w:rsid w:val="00BB69CE"/>
    <w:rsid w:val="00BB6E5B"/>
    <w:rsid w:val="00BC07F7"/>
    <w:rsid w:val="00BC0A35"/>
    <w:rsid w:val="00BC5827"/>
    <w:rsid w:val="00BD1BEC"/>
    <w:rsid w:val="00BE29FC"/>
    <w:rsid w:val="00BE39FF"/>
    <w:rsid w:val="00BE4202"/>
    <w:rsid w:val="00BE471F"/>
    <w:rsid w:val="00BF04E9"/>
    <w:rsid w:val="00BF20E3"/>
    <w:rsid w:val="00BF2DFF"/>
    <w:rsid w:val="00C00BBE"/>
    <w:rsid w:val="00C03453"/>
    <w:rsid w:val="00C13568"/>
    <w:rsid w:val="00C13AA8"/>
    <w:rsid w:val="00C14B0D"/>
    <w:rsid w:val="00C213F0"/>
    <w:rsid w:val="00C2363B"/>
    <w:rsid w:val="00C24795"/>
    <w:rsid w:val="00C335DA"/>
    <w:rsid w:val="00C34452"/>
    <w:rsid w:val="00C347C4"/>
    <w:rsid w:val="00C3602E"/>
    <w:rsid w:val="00C36B4C"/>
    <w:rsid w:val="00C42300"/>
    <w:rsid w:val="00C433BE"/>
    <w:rsid w:val="00C447D7"/>
    <w:rsid w:val="00C46E19"/>
    <w:rsid w:val="00C508CD"/>
    <w:rsid w:val="00C530BF"/>
    <w:rsid w:val="00C615F7"/>
    <w:rsid w:val="00C770DC"/>
    <w:rsid w:val="00C8522A"/>
    <w:rsid w:val="00C87509"/>
    <w:rsid w:val="00C9016E"/>
    <w:rsid w:val="00C93813"/>
    <w:rsid w:val="00C94E2E"/>
    <w:rsid w:val="00CA4CBD"/>
    <w:rsid w:val="00CA63DE"/>
    <w:rsid w:val="00CB7F12"/>
    <w:rsid w:val="00CE28A4"/>
    <w:rsid w:val="00CE3F12"/>
    <w:rsid w:val="00CE7509"/>
    <w:rsid w:val="00CE7CC2"/>
    <w:rsid w:val="00CF6F87"/>
    <w:rsid w:val="00CF75C3"/>
    <w:rsid w:val="00CF7D60"/>
    <w:rsid w:val="00D017D3"/>
    <w:rsid w:val="00D05E4A"/>
    <w:rsid w:val="00D13B77"/>
    <w:rsid w:val="00D13E92"/>
    <w:rsid w:val="00D16634"/>
    <w:rsid w:val="00D17D36"/>
    <w:rsid w:val="00D23CB7"/>
    <w:rsid w:val="00D24993"/>
    <w:rsid w:val="00D25328"/>
    <w:rsid w:val="00D32C87"/>
    <w:rsid w:val="00D34D4A"/>
    <w:rsid w:val="00D434DC"/>
    <w:rsid w:val="00D43FF4"/>
    <w:rsid w:val="00D44355"/>
    <w:rsid w:val="00D47F34"/>
    <w:rsid w:val="00D524DF"/>
    <w:rsid w:val="00D52D4A"/>
    <w:rsid w:val="00D53DC4"/>
    <w:rsid w:val="00D578A1"/>
    <w:rsid w:val="00D63529"/>
    <w:rsid w:val="00D743D1"/>
    <w:rsid w:val="00D76CB3"/>
    <w:rsid w:val="00D836AB"/>
    <w:rsid w:val="00D8604B"/>
    <w:rsid w:val="00D87787"/>
    <w:rsid w:val="00D90B16"/>
    <w:rsid w:val="00D91E42"/>
    <w:rsid w:val="00D92C98"/>
    <w:rsid w:val="00D93B77"/>
    <w:rsid w:val="00DA2827"/>
    <w:rsid w:val="00DB6870"/>
    <w:rsid w:val="00DC345E"/>
    <w:rsid w:val="00DC4D0F"/>
    <w:rsid w:val="00DD5418"/>
    <w:rsid w:val="00DD733F"/>
    <w:rsid w:val="00DE50B5"/>
    <w:rsid w:val="00DE6D62"/>
    <w:rsid w:val="00DE7439"/>
    <w:rsid w:val="00DF7BC5"/>
    <w:rsid w:val="00E01FEA"/>
    <w:rsid w:val="00E069CC"/>
    <w:rsid w:val="00E07FD9"/>
    <w:rsid w:val="00E12B7F"/>
    <w:rsid w:val="00E135B3"/>
    <w:rsid w:val="00E14BC4"/>
    <w:rsid w:val="00E24385"/>
    <w:rsid w:val="00E251FC"/>
    <w:rsid w:val="00E2618C"/>
    <w:rsid w:val="00E322B3"/>
    <w:rsid w:val="00E4267E"/>
    <w:rsid w:val="00E44E89"/>
    <w:rsid w:val="00E52E2F"/>
    <w:rsid w:val="00E531BF"/>
    <w:rsid w:val="00E67275"/>
    <w:rsid w:val="00E73822"/>
    <w:rsid w:val="00E73EB4"/>
    <w:rsid w:val="00E76E23"/>
    <w:rsid w:val="00E80029"/>
    <w:rsid w:val="00EA44A2"/>
    <w:rsid w:val="00EA6630"/>
    <w:rsid w:val="00EA7209"/>
    <w:rsid w:val="00EB4617"/>
    <w:rsid w:val="00EB743C"/>
    <w:rsid w:val="00EC3737"/>
    <w:rsid w:val="00EC5E4C"/>
    <w:rsid w:val="00EC7621"/>
    <w:rsid w:val="00ED17E4"/>
    <w:rsid w:val="00ED204E"/>
    <w:rsid w:val="00ED2D66"/>
    <w:rsid w:val="00ED72BB"/>
    <w:rsid w:val="00EE263C"/>
    <w:rsid w:val="00EE7B53"/>
    <w:rsid w:val="00EF131B"/>
    <w:rsid w:val="00EF23C5"/>
    <w:rsid w:val="00EF3020"/>
    <w:rsid w:val="00EF7B5C"/>
    <w:rsid w:val="00F03CB9"/>
    <w:rsid w:val="00F03E53"/>
    <w:rsid w:val="00F07CBF"/>
    <w:rsid w:val="00F11697"/>
    <w:rsid w:val="00F148D7"/>
    <w:rsid w:val="00F14981"/>
    <w:rsid w:val="00F206B7"/>
    <w:rsid w:val="00F32CB9"/>
    <w:rsid w:val="00F33B04"/>
    <w:rsid w:val="00F34D32"/>
    <w:rsid w:val="00F3705E"/>
    <w:rsid w:val="00F44403"/>
    <w:rsid w:val="00F44B66"/>
    <w:rsid w:val="00F471CD"/>
    <w:rsid w:val="00F57DA8"/>
    <w:rsid w:val="00F63EFF"/>
    <w:rsid w:val="00F70DB9"/>
    <w:rsid w:val="00F77E3E"/>
    <w:rsid w:val="00F83F91"/>
    <w:rsid w:val="00F85D6C"/>
    <w:rsid w:val="00F92B2E"/>
    <w:rsid w:val="00F93FE2"/>
    <w:rsid w:val="00F949C3"/>
    <w:rsid w:val="00F95967"/>
    <w:rsid w:val="00FA21BB"/>
    <w:rsid w:val="00FA58D9"/>
    <w:rsid w:val="00FA5C69"/>
    <w:rsid w:val="00FB4873"/>
    <w:rsid w:val="00FB5A71"/>
    <w:rsid w:val="00FB5DA7"/>
    <w:rsid w:val="00FC53C3"/>
    <w:rsid w:val="00FE6377"/>
    <w:rsid w:val="00FE7657"/>
    <w:rsid w:val="00FF0F89"/>
    <w:rsid w:val="00FF113A"/>
    <w:rsid w:val="00FF3F50"/>
    <w:rsid w:val="00FF4CF8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6B9EC88"/>
  <w15:docId w15:val="{DC017A25-EE53-4436-B724-26055E29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4EC1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5E52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E5288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4EC1"/>
    <w:rPr>
      <w:rFonts w:ascii="Bodoni" w:hAnsi="Bodoni" w:cs="Times New Roman"/>
      <w:b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462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9"/>
    <w:semiHidden/>
    <w:locked/>
    <w:rsid w:val="0084627D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614EC1"/>
    <w:pPr>
      <w:spacing w:after="312"/>
    </w:pPr>
    <w:rPr>
      <w:rFonts w:ascii="Verdana" w:hAnsi="Verdana"/>
    </w:rPr>
  </w:style>
  <w:style w:type="paragraph" w:styleId="a4">
    <w:name w:val="Balloon Text"/>
    <w:basedOn w:val="a"/>
    <w:link w:val="a5"/>
    <w:uiPriority w:val="99"/>
    <w:semiHidden/>
    <w:rsid w:val="00614E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4EC1"/>
    <w:rPr>
      <w:rFonts w:ascii="Tahoma" w:hAnsi="Tahoma" w:cs="Tahoma"/>
      <w:sz w:val="16"/>
      <w:szCs w:val="16"/>
      <w:lang w:eastAsia="ru-RU"/>
    </w:rPr>
  </w:style>
  <w:style w:type="character" w:customStyle="1" w:styleId="rvts23">
    <w:name w:val="rvts23"/>
    <w:basedOn w:val="a0"/>
    <w:uiPriority w:val="99"/>
    <w:rsid w:val="001721BB"/>
    <w:rPr>
      <w:rFonts w:cs="Times New Roman"/>
    </w:rPr>
  </w:style>
  <w:style w:type="paragraph" w:styleId="a6">
    <w:name w:val="List Paragraph"/>
    <w:basedOn w:val="a"/>
    <w:uiPriority w:val="99"/>
    <w:qFormat/>
    <w:rsid w:val="00864654"/>
    <w:pPr>
      <w:ind w:left="720"/>
      <w:contextualSpacing/>
    </w:pPr>
  </w:style>
  <w:style w:type="table" w:styleId="a7">
    <w:name w:val="Table Grid"/>
    <w:basedOn w:val="a1"/>
    <w:uiPriority w:val="99"/>
    <w:rsid w:val="001449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1449E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D13B77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D13B77"/>
    <w:rPr>
      <w:rFonts w:ascii="Times New Roman" w:hAnsi="Times New Roman" w:cs="Times New Roman"/>
      <w:snapToGrid w:val="0"/>
      <w:sz w:val="20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rsid w:val="00F206B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206B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9"/>
    <w:locked/>
    <w:rsid w:val="005E5288"/>
    <w:rPr>
      <w:rFonts w:ascii="Arial" w:hAnsi="Arial"/>
      <w:b/>
      <w:sz w:val="26"/>
      <w:lang w:val="uk-UA" w:eastAsia="ru-RU"/>
    </w:rPr>
  </w:style>
  <w:style w:type="paragraph" w:styleId="ab">
    <w:name w:val="caption"/>
    <w:basedOn w:val="a"/>
    <w:next w:val="a"/>
    <w:uiPriority w:val="99"/>
    <w:qFormat/>
    <w:locked/>
    <w:rsid w:val="005E5288"/>
    <w:pPr>
      <w:ind w:left="5812" w:hanging="5760"/>
    </w:pPr>
    <w:rPr>
      <w:szCs w:val="20"/>
      <w:lang w:val="uk-UA"/>
    </w:rPr>
  </w:style>
  <w:style w:type="paragraph" w:customStyle="1" w:styleId="11">
    <w:name w:val="Абзац списка1"/>
    <w:basedOn w:val="a"/>
    <w:uiPriority w:val="99"/>
    <w:rsid w:val="0055469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rsid w:val="0055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54696"/>
    <w:rPr>
      <w:rFonts w:ascii="Courier New" w:hAnsi="Courier New" w:cs="Courier New"/>
    </w:rPr>
  </w:style>
  <w:style w:type="paragraph" w:customStyle="1" w:styleId="21">
    <w:name w:val="Абзац списка2"/>
    <w:basedOn w:val="a"/>
    <w:uiPriority w:val="99"/>
    <w:rsid w:val="009922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c">
    <w:name w:val="Нормальний текст"/>
    <w:basedOn w:val="a"/>
    <w:uiPriority w:val="99"/>
    <w:rsid w:val="00951EB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d">
    <w:name w:val="Шапка документу"/>
    <w:basedOn w:val="a"/>
    <w:uiPriority w:val="99"/>
    <w:rsid w:val="00951EBA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e">
    <w:name w:val="Назва документа"/>
    <w:basedOn w:val="a"/>
    <w:next w:val="ac"/>
    <w:uiPriority w:val="99"/>
    <w:rsid w:val="00951EB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f">
    <w:name w:val="Body Text"/>
    <w:basedOn w:val="a"/>
    <w:link w:val="af0"/>
    <w:uiPriority w:val="99"/>
    <w:semiHidden/>
    <w:rsid w:val="006D073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6D0738"/>
    <w:rPr>
      <w:rFonts w:ascii="Times New Roman" w:hAnsi="Times New Roman" w:cs="Times New Roman"/>
      <w:sz w:val="24"/>
      <w:szCs w:val="24"/>
    </w:rPr>
  </w:style>
  <w:style w:type="paragraph" w:customStyle="1" w:styleId="rvps6">
    <w:name w:val="rvps6"/>
    <w:basedOn w:val="a"/>
    <w:uiPriority w:val="99"/>
    <w:rsid w:val="006D0738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uiPriority w:val="99"/>
    <w:rsid w:val="006D073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character" w:customStyle="1" w:styleId="rvts9">
    <w:name w:val="rvts9"/>
    <w:basedOn w:val="a0"/>
    <w:uiPriority w:val="99"/>
    <w:rsid w:val="006D0738"/>
    <w:rPr>
      <w:rFonts w:cs="Times New Roman"/>
    </w:rPr>
  </w:style>
  <w:style w:type="character" w:customStyle="1" w:styleId="Typewriter">
    <w:name w:val="Typewriter"/>
    <w:uiPriority w:val="99"/>
    <w:rsid w:val="006D0738"/>
    <w:rPr>
      <w:rFonts w:ascii="Courier New" w:hAnsi="Courier New"/>
      <w:sz w:val="20"/>
    </w:rPr>
  </w:style>
  <w:style w:type="paragraph" w:customStyle="1" w:styleId="12">
    <w:name w:val="Стиль1"/>
    <w:basedOn w:val="a"/>
    <w:link w:val="13"/>
    <w:uiPriority w:val="99"/>
    <w:rsid w:val="0021086D"/>
    <w:pPr>
      <w:jc w:val="center"/>
    </w:pPr>
    <w:rPr>
      <w:rFonts w:ascii="Calibri" w:hAnsi="Calibri"/>
      <w:b/>
      <w:sz w:val="22"/>
      <w:szCs w:val="20"/>
      <w:lang w:eastAsia="en-US"/>
    </w:rPr>
  </w:style>
  <w:style w:type="character" w:customStyle="1" w:styleId="13">
    <w:name w:val="Стиль1 Знак"/>
    <w:link w:val="12"/>
    <w:uiPriority w:val="99"/>
    <w:locked/>
    <w:rsid w:val="0021086D"/>
    <w:rPr>
      <w:rFonts w:eastAsia="Times New Roman"/>
      <w:b/>
      <w:sz w:val="22"/>
      <w:lang w:eastAsia="en-US"/>
    </w:rPr>
  </w:style>
  <w:style w:type="paragraph" w:styleId="af1">
    <w:name w:val="No Spacing"/>
    <w:uiPriority w:val="99"/>
    <w:qFormat/>
    <w:rsid w:val="00837730"/>
    <w:rPr>
      <w:rFonts w:ascii="Times New Roman" w:eastAsia="Times New Roman" w:hAnsi="Times New Roman"/>
      <w:sz w:val="24"/>
      <w:szCs w:val="24"/>
      <w:lang w:val="uk-UA"/>
    </w:rPr>
  </w:style>
  <w:style w:type="paragraph" w:styleId="af2">
    <w:name w:val="header"/>
    <w:basedOn w:val="a"/>
    <w:link w:val="af3"/>
    <w:uiPriority w:val="99"/>
    <w:semiHidden/>
    <w:rsid w:val="0083773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837730"/>
    <w:rPr>
      <w:rFonts w:ascii="Times New Roman" w:hAnsi="Times New Roman" w:cs="Times New Roman"/>
      <w:sz w:val="24"/>
      <w:szCs w:val="24"/>
    </w:rPr>
  </w:style>
  <w:style w:type="paragraph" w:styleId="af4">
    <w:name w:val="footer"/>
    <w:basedOn w:val="a"/>
    <w:link w:val="af5"/>
    <w:uiPriority w:val="99"/>
    <w:semiHidden/>
    <w:rsid w:val="0083773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locked/>
    <w:rsid w:val="00837730"/>
    <w:rPr>
      <w:rFonts w:ascii="Times New Roman" w:hAnsi="Times New Roman" w:cs="Times New Roman"/>
      <w:sz w:val="24"/>
      <w:szCs w:val="24"/>
    </w:rPr>
  </w:style>
  <w:style w:type="character" w:customStyle="1" w:styleId="14">
    <w:name w:val="Знак Знак1"/>
    <w:basedOn w:val="a0"/>
    <w:uiPriority w:val="99"/>
    <w:locked/>
    <w:rsid w:val="00D434DC"/>
    <w:rPr>
      <w:rFonts w:ascii="Courier New" w:hAnsi="Courier New" w:cs="Courier New"/>
      <w:lang w:val="ru-RU" w:eastAsia="ru-RU" w:bidi="ar-SA"/>
    </w:rPr>
  </w:style>
  <w:style w:type="paragraph" w:customStyle="1" w:styleId="33">
    <w:name w:val="Абзац списка3"/>
    <w:basedOn w:val="a"/>
    <w:uiPriority w:val="99"/>
    <w:rsid w:val="007F22F4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6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2765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Operator</cp:lastModifiedBy>
  <cp:revision>3</cp:revision>
  <cp:lastPrinted>2018-05-29T11:57:00Z</cp:lastPrinted>
  <dcterms:created xsi:type="dcterms:W3CDTF">2018-05-29T13:17:00Z</dcterms:created>
  <dcterms:modified xsi:type="dcterms:W3CDTF">2018-05-29T13:17:00Z</dcterms:modified>
</cp:coreProperties>
</file>